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298B3D" w14:textId="06E662CF" w:rsidR="00862E06" w:rsidRPr="00E52AE4" w:rsidRDefault="003632DF" w:rsidP="00D23AA0">
      <w:pPr>
        <w:rPr>
          <w:rFonts w:ascii="Segoe UI" w:hAnsi="Segoe UI" w:cs="Segoe UI"/>
          <w:color w:val="373737"/>
          <w:lang w:val="cs-CZ"/>
        </w:rPr>
      </w:pPr>
      <w:r>
        <w:rPr>
          <w:rFonts w:ascii="Segoe UI" w:hAnsi="Segoe UI" w:cs="Segoe UI"/>
          <w:color w:val="373737"/>
          <w:lang w:val="cs-CZ"/>
        </w:rPr>
        <w:t>31</w:t>
      </w:r>
      <w:r w:rsidR="00015187">
        <w:rPr>
          <w:rFonts w:ascii="Segoe UI" w:hAnsi="Segoe UI" w:cs="Segoe UI"/>
          <w:color w:val="373737"/>
          <w:lang w:val="cs-CZ"/>
        </w:rPr>
        <w:t xml:space="preserve">. </w:t>
      </w:r>
      <w:r w:rsidR="001C4721">
        <w:rPr>
          <w:rFonts w:ascii="Segoe UI" w:hAnsi="Segoe UI" w:cs="Segoe UI"/>
          <w:color w:val="373737"/>
          <w:lang w:val="cs-CZ"/>
        </w:rPr>
        <w:t>srpna</w:t>
      </w:r>
      <w:r w:rsidR="00413707">
        <w:rPr>
          <w:rFonts w:ascii="Segoe UI" w:hAnsi="Segoe UI" w:cs="Segoe UI"/>
          <w:color w:val="373737"/>
          <w:lang w:val="cs-CZ"/>
        </w:rPr>
        <w:t xml:space="preserve"> 2026</w:t>
      </w:r>
    </w:p>
    <w:p w14:paraId="336B4E48" w14:textId="26764E02" w:rsidR="00086032" w:rsidRDefault="001C4721" w:rsidP="00086032">
      <w:pPr>
        <w:spacing w:after="240" w:line="360" w:lineRule="exact"/>
        <w:jc w:val="both"/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</w:pPr>
      <w:r w:rsidRPr="001C4721">
        <w:rPr>
          <w:rFonts w:ascii="Segoe UI" w:eastAsia="Times New Roman" w:hAnsi="Segoe UI" w:cs="Segoe UI"/>
          <w:b/>
          <w:color w:val="7887F8" w:themeColor="accent1"/>
          <w:sz w:val="32"/>
          <w:szCs w:val="32"/>
          <w:lang w:val="cs-CZ" w:eastAsia="cs-CZ"/>
        </w:rPr>
        <w:t>Čtvrtina Čechů v létě pije více alkoholu</w:t>
      </w:r>
      <w:r>
        <w:rPr>
          <w:rFonts w:ascii="Segoe UI" w:eastAsia="Times New Roman" w:hAnsi="Segoe UI" w:cs="Segoe UI"/>
          <w:b/>
          <w:color w:val="7887F8" w:themeColor="accent1"/>
          <w:sz w:val="32"/>
          <w:szCs w:val="32"/>
          <w:lang w:val="cs-CZ" w:eastAsia="cs-CZ"/>
        </w:rPr>
        <w:t xml:space="preserve">, hlavně mezi mladými. </w:t>
      </w:r>
      <w:r w:rsidR="00086032" w:rsidRPr="000F1603"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  <w:t xml:space="preserve">Účastníci </w:t>
      </w:r>
      <w:proofErr w:type="spellStart"/>
      <w:r w:rsidR="00086032" w:rsidRPr="000F1603"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  <w:t>Such</w:t>
      </w:r>
      <w:r w:rsidR="00086032"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  <w:t>ýho</w:t>
      </w:r>
      <w:proofErr w:type="spellEnd"/>
      <w:r w:rsidR="00086032" w:rsidRPr="000F1603"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  <w:t xml:space="preserve"> únor</w:t>
      </w:r>
      <w:r w:rsidR="00086032"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  <w:t>a</w:t>
      </w:r>
      <w:r w:rsidR="00086032" w:rsidRPr="000F1603"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  <w:t xml:space="preserve"> </w:t>
      </w:r>
      <w:r w:rsidR="00086032"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  <w:t>pijí méně i v létě</w:t>
      </w:r>
    </w:p>
    <w:p w14:paraId="101940B9" w14:textId="58800B5A" w:rsidR="001C4721" w:rsidRPr="001C4721" w:rsidRDefault="001C4721" w:rsidP="001C4721">
      <w:pPr>
        <w:spacing w:after="240" w:line="360" w:lineRule="exact"/>
        <w:jc w:val="both"/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</w:pPr>
      <w:r w:rsidRPr="001C4721"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>Léto mění alkoholové návyky především mladé generaci</w:t>
      </w:r>
      <w:r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>, jak ukázal poslední průzkum agentury ResSOLUTION Group připravený ve spolupráci s organizací Suchej únor</w:t>
      </w:r>
      <w:r w:rsidRPr="001C4721"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 xml:space="preserve">. Zatímco v celé online populaci pije v létě více alkoholu asi čtvrtina lidí, mezi mladými dospělými do 34 let jsou to už 4 z 10. K vyšší konzumaci je nejčastěji vedou festivaly, grilování, dovolené a další letní příležitosti. Výzkum zároveň ukazuje, že </w:t>
      </w:r>
      <w:r w:rsidR="0033097B"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>zvýšená míra konzumace alkoholu v létě je mezi muži a ženami srovnatelná</w:t>
      </w:r>
      <w:r w:rsidRPr="001C4721"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>, ženy však výrazně častěji jako motivaci uvádějí letní drinky.</w:t>
      </w:r>
      <w:r w:rsidR="00086032"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 xml:space="preserve"> </w:t>
      </w:r>
      <w:r w:rsidR="00086032" w:rsidRPr="00086032"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 xml:space="preserve">Naopak </w:t>
      </w:r>
      <w:r w:rsidR="00086032"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>39 %</w:t>
      </w:r>
      <w:r w:rsidR="00086032" w:rsidRPr="00086032"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 xml:space="preserve"> letošních účastníků výzvy Suchej únor uvedl</w:t>
      </w:r>
      <w:r w:rsidR="003632DF"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>o</w:t>
      </w:r>
      <w:r w:rsidR="00086032" w:rsidRPr="00086032"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 xml:space="preserve">, že v létě spíš pijí alkohol méně než ve zbytku roku. </w:t>
      </w:r>
    </w:p>
    <w:p w14:paraId="5303A6E2" w14:textId="499103E4" w:rsidR="001C4721" w:rsidRDefault="001C4721" w:rsidP="001C4721">
      <w:pPr>
        <w:spacing w:after="240" w:line="360" w:lineRule="exact"/>
        <w:jc w:val="both"/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</w:pPr>
      <w:r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>Pro zhruba čtvrtinu (24 %)</w:t>
      </w:r>
      <w:r w:rsidR="00A17072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 neabstinujících</w:t>
      </w:r>
      <w:r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 Čechů je léto obdobím, kdy častěji sahají po alkoholu, přičemž 4</w:t>
      </w:r>
      <w:r w:rsidR="000E233C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> </w:t>
      </w:r>
      <w:r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% ve výzkumu odpověděla, že ho pijí výrazně více než ve zbytku roku a 20 % uvedlo možnost „spíše více“. Více než polovina ho pije zhruba stejně jako jindy a necelá čtvrtina (24 %) méně. Poměrně překvapivý závěr přináší srovnání mužů a žen: těch, kteří v létě navyšují konzumaci alkoholu, je totiž v obou skupinách podobně, </w:t>
      </w:r>
      <w:r w:rsidR="00891402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mezi </w:t>
      </w:r>
      <w:r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>žen</w:t>
      </w:r>
      <w:r w:rsidR="00891402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>ami</w:t>
      </w:r>
      <w:r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 dokonce nepatrně více (25 % oproti 22 % mužů). Muži pak většinově (a častěji než ženy) pijí alkohol</w:t>
      </w:r>
      <w:r w:rsidR="00891402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 v létě</w:t>
      </w:r>
      <w:r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 přibližně ve stejné míře jako jindy (57 % oproti 48 % žen). </w:t>
      </w:r>
    </w:p>
    <w:p w14:paraId="32BB2ADB" w14:textId="0451D543" w:rsidR="001C4721" w:rsidRPr="00413707" w:rsidRDefault="001C4721" w:rsidP="001C4721">
      <w:pPr>
        <w:spacing w:after="240" w:line="360" w:lineRule="exact"/>
        <w:contextualSpacing/>
        <w:jc w:val="both"/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</w:pPr>
      <w:r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  <w:t xml:space="preserve">Letní konzumaci alkoholu táhnou mladí, nejstarší ji </w:t>
      </w:r>
      <w:r w:rsidR="00891402"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  <w:t>spíše</w:t>
      </w:r>
      <w:r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  <w:t xml:space="preserve"> omezují</w:t>
      </w:r>
    </w:p>
    <w:p w14:paraId="4E25FCCC" w14:textId="483D092B" w:rsidR="001C4721" w:rsidRPr="001C4721" w:rsidRDefault="001C4721" w:rsidP="001C4721">
      <w:pPr>
        <w:spacing w:after="240" w:line="360" w:lineRule="exact"/>
        <w:jc w:val="both"/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</w:pPr>
      <w:r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Zajímavý je i pohled na data přes jednotlivé věkové skupiny. Více než obvykle v létě pijí alkohol hlavně mladí do 34 let, odpovědělo jich tak 40 %. </w:t>
      </w:r>
      <w:r w:rsidR="00A17072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>Ve starších skupinách nad 35 let pak více než polovina dotázaných své návyky v létě nemění</w:t>
      </w:r>
      <w:r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>, což zhruba odpovídá</w:t>
      </w:r>
      <w:r w:rsidR="00A17072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 výsledkům za celý vzorek</w:t>
      </w:r>
      <w:r w:rsidR="00345283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>. P</w:t>
      </w:r>
      <w:r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rocento mladých, na jejichž konzumaci alkoholu léto nemá vliv, je oproti celkovému vzorku </w:t>
      </w:r>
      <w:r w:rsidR="00345283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>nižší</w:t>
      </w:r>
      <w:r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 (41 % vs. 52 %). A jak už z</w:t>
      </w:r>
      <w:r w:rsidR="00891402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> těchto dat</w:t>
      </w:r>
      <w:r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 logicky vyplývá, nejčastějšími „omezovači“ pití alkoholu v létě jsou nejstarší respondenti nad 55 let, v této skupině jich je třetina, oproti mladším, kde </w:t>
      </w:r>
      <w:r w:rsidR="00891402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jich </w:t>
      </w:r>
      <w:r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>je zhruba pětina.</w:t>
      </w:r>
    </w:p>
    <w:p w14:paraId="7372AF59" w14:textId="2314C390" w:rsidR="001C4721" w:rsidRPr="00413707" w:rsidRDefault="001C4721" w:rsidP="001C4721">
      <w:pPr>
        <w:spacing w:after="240" w:line="360" w:lineRule="exact"/>
        <w:contextualSpacing/>
        <w:jc w:val="both"/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</w:pPr>
      <w:r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  <w:t>Častí pijani v létě ještě přitvrzují</w:t>
      </w:r>
    </w:p>
    <w:p w14:paraId="22601001" w14:textId="3C8AC230" w:rsidR="001C4721" w:rsidRDefault="001C4721" w:rsidP="001C4721">
      <w:pPr>
        <w:spacing w:after="240" w:line="360" w:lineRule="exact"/>
        <w:jc w:val="both"/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</w:pPr>
      <w:r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Pokud se na data podíváme také přes skupiny konzumentů alkoholu, pak vidíme, že okolo 30 % častých konzumentů (kterými se rozumí ti, kteří alkohol pijí </w:t>
      </w:r>
      <w:r w:rsidR="00A17072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v průběhu roku </w:t>
      </w:r>
      <w:r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alespoň 2x týdně) v létě ještě „přitvrzuje“. Ve skupině dotázaných, kteří </w:t>
      </w:r>
      <w:r w:rsidR="009003F5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obvykle </w:t>
      </w:r>
      <w:r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>pijí jednou týdně až jednou za 14 dní, je tato tendence o něco nižší, je jich 26 %. Pro vyloženě sváteční pijany léto nepředstavuje větší lákadlo k alkoholu, více ho pije jen 17 % z nich.</w:t>
      </w:r>
    </w:p>
    <w:p w14:paraId="401430FA" w14:textId="0ABEFE8E" w:rsidR="000F1603" w:rsidRDefault="000F1603" w:rsidP="001C4721">
      <w:pPr>
        <w:spacing w:after="240" w:line="360" w:lineRule="exact"/>
        <w:contextualSpacing/>
        <w:jc w:val="both"/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</w:pPr>
      <w:r w:rsidRPr="000F1603"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  <w:t xml:space="preserve">Účastníci </w:t>
      </w:r>
      <w:proofErr w:type="spellStart"/>
      <w:r w:rsidRPr="000F1603"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  <w:t>Such</w:t>
      </w:r>
      <w:r w:rsidR="00086032"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  <w:t>ý</w:t>
      </w:r>
      <w:r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  <w:t>ho</w:t>
      </w:r>
      <w:proofErr w:type="spellEnd"/>
      <w:r w:rsidRPr="000F1603"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  <w:t xml:space="preserve"> únor</w:t>
      </w:r>
      <w:r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  <w:t>a</w:t>
      </w:r>
      <w:r w:rsidRPr="000F1603"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  <w:t xml:space="preserve"> </w:t>
      </w:r>
      <w:r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  <w:t>pijí méně i v létě</w:t>
      </w:r>
    </w:p>
    <w:p w14:paraId="5A52AD6F" w14:textId="770A9EA0" w:rsidR="001C4721" w:rsidRPr="000F1603" w:rsidRDefault="001C4721" w:rsidP="001C4721">
      <w:pPr>
        <w:spacing w:after="240" w:line="360" w:lineRule="exact"/>
        <w:jc w:val="both"/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</w:pPr>
      <w:r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U tohoto tématu by se možná nabízela i myšlenka, že například účastníci </w:t>
      </w:r>
      <w:proofErr w:type="spellStart"/>
      <w:r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>Such</w:t>
      </w:r>
      <w:r w:rsidR="00086032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>ý</w:t>
      </w:r>
      <w:r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>ho</w:t>
      </w:r>
      <w:proofErr w:type="spellEnd"/>
      <w:r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 února (měsíce bez alkoholu) budou mít nižší tendenci v létě sklouznout k častějšímu pití alkoholu. A podle dat je tomu </w:t>
      </w:r>
      <w:r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lastRenderedPageBreak/>
        <w:t xml:space="preserve">skutečně tak: </w:t>
      </w:r>
      <w:r w:rsidR="000E233C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39 % </w:t>
      </w:r>
      <w:r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>letošních účastníků výzvy uvedl</w:t>
      </w:r>
      <w:r w:rsidR="000E233C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>o</w:t>
      </w:r>
      <w:r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>, že v létě spíš pijí alkohol méně než ve zbytku roku</w:t>
      </w:r>
      <w:r w:rsidR="000E233C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>, což je o 19 procentních bodů více než v případě těch, kteří se o únorovou výzvu letos ani nepokoušeli.</w:t>
      </w:r>
    </w:p>
    <w:p w14:paraId="1ECB6B13" w14:textId="1F0E6DF6" w:rsidR="000F1603" w:rsidRPr="000F1603" w:rsidRDefault="000F1603" w:rsidP="001C4721">
      <w:pPr>
        <w:spacing w:after="240" w:line="360" w:lineRule="exact"/>
        <w:contextualSpacing/>
        <w:jc w:val="both"/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</w:pPr>
      <w:r w:rsidRPr="000F1603"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  <w:t>Za vyšší letní spotřebou alkoholu stojí hlavně společenské akce</w:t>
      </w:r>
    </w:p>
    <w:p w14:paraId="30D46892" w14:textId="78DD7F9D" w:rsidR="001C4721" w:rsidRDefault="00086032" w:rsidP="001C4721">
      <w:pPr>
        <w:spacing w:after="240" w:line="360" w:lineRule="exact"/>
        <w:jc w:val="both"/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0584BDDA" wp14:editId="0997C55A">
            <wp:simplePos x="0" y="0"/>
            <wp:positionH relativeFrom="margin">
              <wp:align>center</wp:align>
            </wp:positionH>
            <wp:positionV relativeFrom="paragraph">
              <wp:posOffset>1311838</wp:posOffset>
            </wp:positionV>
            <wp:extent cx="4715510" cy="4126230"/>
            <wp:effectExtent l="0" t="0" r="8890" b="7620"/>
            <wp:wrapTopAndBottom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5510" cy="412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721"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Nejčastější motivací pro zvýšenou konzumaci alkoholu v létě </w:t>
      </w:r>
      <w:r w:rsidR="00A17072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(u těch, kteří uvedli, že v létě pijí více než ve zbytku roku) </w:t>
      </w:r>
      <w:r w:rsidR="001C4721"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je nepřekvapivě více příležitostí – grilování, letní akce, dovolená a podobně (uvedlo je </w:t>
      </w:r>
      <w:r w:rsidR="00617332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>67</w:t>
      </w:r>
      <w:r w:rsidR="001C4721"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 % dotázaných). </w:t>
      </w:r>
      <w:r w:rsidR="00617332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>47</w:t>
      </w:r>
      <w:r w:rsidR="001C4721"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 % si dále myslí, že k pití alkoholu letní atmosféra vyloženě vybízí, poměrně vysoké procento (</w:t>
      </w:r>
      <w:r w:rsidR="00617332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>42</w:t>
      </w:r>
      <w:r w:rsidR="001C4721"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 %) ale pije v horku alkohol „jen“ na osvěžení. Pro </w:t>
      </w:r>
      <w:r w:rsidR="00617332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>necelé dvě pětiny</w:t>
      </w:r>
      <w:r w:rsidR="001C4721"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 představují motivaci k častějšímu pití letní drinky.</w:t>
      </w:r>
    </w:p>
    <w:p w14:paraId="08378F95" w14:textId="0CF9C381" w:rsidR="000F1603" w:rsidRPr="000F1603" w:rsidRDefault="009003F5" w:rsidP="001C4721">
      <w:pPr>
        <w:spacing w:after="240" w:line="360" w:lineRule="exact"/>
        <w:contextualSpacing/>
        <w:jc w:val="both"/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</w:pPr>
      <w:r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br/>
      </w:r>
      <w:r w:rsidR="000F1603" w:rsidRPr="000F1603">
        <w:rPr>
          <w:rFonts w:ascii="Segoe UI" w:eastAsia="Times New Roman" w:hAnsi="Segoe UI" w:cs="Segoe UI"/>
          <w:b/>
          <w:color w:val="7887F8" w:themeColor="accent1"/>
          <w:sz w:val="28"/>
          <w:szCs w:val="20"/>
          <w:lang w:val="cs-CZ" w:eastAsia="cs-CZ"/>
        </w:rPr>
        <w:t>Letní drinky jsou silným lákadlem hlavně u žen</w:t>
      </w:r>
    </w:p>
    <w:p w14:paraId="2649F5B0" w14:textId="4B74E615" w:rsidR="006C3198" w:rsidRDefault="001C4721" w:rsidP="00413707">
      <w:pPr>
        <w:spacing w:after="240" w:line="360" w:lineRule="exact"/>
        <w:jc w:val="both"/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</w:pPr>
      <w:r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Ženy spojují vyšší letní konzumaci alkoholu výrazně častěji s oblibou letních drinků. Muži jsou v létě zase </w:t>
      </w:r>
      <w:r w:rsidR="00617332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výrazně </w:t>
      </w:r>
      <w:r w:rsidRPr="001C4721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>častějšími konzumenty alkoholu „na osvěžení“</w:t>
      </w:r>
      <w:r w:rsidR="00617332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 a </w:t>
      </w:r>
      <w:r w:rsidR="00086032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>ve větší míře také pijí víc kvůli letní atmosféře.</w:t>
      </w:r>
    </w:p>
    <w:p w14:paraId="7C76F9C4" w14:textId="5EAB9376" w:rsidR="00315BD0" w:rsidRPr="000F1603" w:rsidRDefault="00315BD0" w:rsidP="00413707">
      <w:pPr>
        <w:spacing w:after="240" w:line="360" w:lineRule="exact"/>
        <w:jc w:val="both"/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</w:pPr>
      <w:r w:rsidRPr="00315BD0">
        <w:rPr>
          <w:rFonts w:ascii="Segoe UI" w:eastAsia="Times New Roman" w:hAnsi="Segoe UI" w:cs="Segoe UI"/>
          <w:bCs/>
          <w:i/>
          <w:color w:val="373737"/>
          <w:sz w:val="20"/>
          <w:szCs w:val="20"/>
          <w:lang w:val="cs-CZ" w:eastAsia="cs-CZ"/>
        </w:rPr>
        <w:t xml:space="preserve">„V Česku je alkohol stále velmi silně součástí společenského života, takže není překvapivé, že s letními festivaly, dovolenými, grilováním a dalšími příležitostmi jeho konzumace u části lidí roste. Zároveň ale vidíme, že se vztah k alkoholu postupně mění. Nejen u nás, ale celosvětově lidé více přemýšlejí o tom, kolik a kdy pijí, a stále </w:t>
      </w:r>
      <w:r w:rsidRPr="00315BD0">
        <w:rPr>
          <w:rFonts w:ascii="Segoe UI" w:eastAsia="Times New Roman" w:hAnsi="Segoe UI" w:cs="Segoe UI"/>
          <w:bCs/>
          <w:i/>
          <w:color w:val="373737"/>
          <w:sz w:val="20"/>
          <w:szCs w:val="20"/>
          <w:lang w:val="cs-CZ" w:eastAsia="cs-CZ"/>
        </w:rPr>
        <w:lastRenderedPageBreak/>
        <w:t>častěji volí nealkoholické alternativy. Podle IWSR klesá globální spotřeba alkoholických nápojů už třetím rokem, zatímco nealkoholické kategorie rostou. To je důležitý signál pro celou společnost i výrobce nápojů. Lidé nechtějí nutně přestat pít úplně – chtějí mít větší možnost volby. A kvalitní nealkoholické varianty oblíbených letních drinků jim umožňují užít si společenskou atmosféru, osvěžení i chuť bez toho, aby alkohol byl automatickou součástí každé příležitosti,“</w:t>
      </w:r>
      <w:r w:rsidRPr="00315BD0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 říká Petr Freimann</w:t>
      </w:r>
      <w:r w:rsidR="003632DF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>,</w:t>
      </w:r>
      <w:r w:rsidRPr="00315BD0">
        <w:rPr>
          <w:rFonts w:ascii="Segoe UI" w:eastAsia="Times New Roman" w:hAnsi="Segoe UI" w:cs="Segoe UI"/>
          <w:bCs/>
          <w:color w:val="373737"/>
          <w:sz w:val="20"/>
          <w:szCs w:val="20"/>
          <w:lang w:val="cs-CZ" w:eastAsia="cs-CZ"/>
        </w:rPr>
        <w:t xml:space="preserve"> spoluzakladatel kampaně Suchej únor. </w:t>
      </w:r>
    </w:p>
    <w:p w14:paraId="661CAF04" w14:textId="16EC22E4" w:rsidR="00413707" w:rsidRDefault="00413707" w:rsidP="00413707">
      <w:pPr>
        <w:spacing w:after="240" w:line="240" w:lineRule="auto"/>
        <w:jc w:val="both"/>
        <w:rPr>
          <w:rFonts w:ascii="Segoe UI" w:eastAsia="Times New Roman" w:hAnsi="Segoe UI" w:cs="Segoe UI"/>
          <w:b/>
          <w:bCs/>
          <w:color w:val="373737"/>
          <w:sz w:val="16"/>
          <w:szCs w:val="16"/>
          <w:lang w:val="cs-CZ" w:eastAsia="cs-CZ"/>
        </w:rPr>
      </w:pPr>
      <w:r w:rsidRPr="00413707">
        <w:rPr>
          <w:rFonts w:ascii="Segoe UI" w:eastAsia="Times New Roman" w:hAnsi="Segoe UI" w:cs="Segoe UI"/>
          <w:b/>
          <w:bCs/>
          <w:color w:val="373737"/>
          <w:sz w:val="16"/>
          <w:szCs w:val="16"/>
          <w:lang w:val="cs-CZ" w:eastAsia="cs-CZ"/>
        </w:rPr>
        <w:t xml:space="preserve">Průzkum </w:t>
      </w:r>
      <w:r w:rsidR="001C4721">
        <w:rPr>
          <w:rFonts w:ascii="Segoe UI" w:eastAsia="Times New Roman" w:hAnsi="Segoe UI" w:cs="Segoe UI"/>
          <w:b/>
          <w:bCs/>
          <w:color w:val="373737"/>
          <w:sz w:val="16"/>
          <w:szCs w:val="16"/>
          <w:lang w:val="cs-CZ" w:eastAsia="cs-CZ"/>
        </w:rPr>
        <w:t xml:space="preserve">realizovala </w:t>
      </w:r>
      <w:r w:rsidRPr="00413707">
        <w:rPr>
          <w:rFonts w:ascii="Segoe UI" w:eastAsia="Times New Roman" w:hAnsi="Segoe UI" w:cs="Segoe UI"/>
          <w:b/>
          <w:bCs/>
          <w:color w:val="373737"/>
          <w:sz w:val="16"/>
          <w:szCs w:val="16"/>
          <w:lang w:val="cs-CZ" w:eastAsia="cs-CZ"/>
        </w:rPr>
        <w:t xml:space="preserve">agentura ResSOLUTION Group </w:t>
      </w:r>
      <w:r w:rsidR="001C4721">
        <w:rPr>
          <w:rFonts w:ascii="Segoe UI" w:eastAsia="Times New Roman" w:hAnsi="Segoe UI" w:cs="Segoe UI"/>
          <w:b/>
          <w:bCs/>
          <w:color w:val="373737"/>
          <w:sz w:val="16"/>
          <w:szCs w:val="16"/>
          <w:lang w:val="cs-CZ" w:eastAsia="cs-CZ"/>
        </w:rPr>
        <w:t xml:space="preserve">ve spolupráci se organizací Suchej únor </w:t>
      </w:r>
      <w:r w:rsidRPr="00413707">
        <w:rPr>
          <w:rFonts w:ascii="Segoe UI" w:eastAsia="Times New Roman" w:hAnsi="Segoe UI" w:cs="Segoe UI"/>
          <w:b/>
          <w:bCs/>
          <w:color w:val="373737"/>
          <w:sz w:val="16"/>
          <w:szCs w:val="16"/>
          <w:lang w:val="cs-CZ" w:eastAsia="cs-CZ"/>
        </w:rPr>
        <w:t>na reprezentativním vzorku necelé tisícovky online respondentů ve věku 18 a více let</w:t>
      </w:r>
      <w:r>
        <w:rPr>
          <w:rFonts w:ascii="Segoe UI" w:eastAsia="Times New Roman" w:hAnsi="Segoe UI" w:cs="Segoe UI"/>
          <w:b/>
          <w:bCs/>
          <w:color w:val="373737"/>
          <w:sz w:val="16"/>
          <w:szCs w:val="16"/>
          <w:lang w:val="cs-CZ" w:eastAsia="cs-CZ"/>
        </w:rPr>
        <w:t xml:space="preserve"> z </w:t>
      </w:r>
      <w:proofErr w:type="spellStart"/>
      <w:r>
        <w:rPr>
          <w:rFonts w:ascii="Segoe UI" w:eastAsia="Times New Roman" w:hAnsi="Segoe UI" w:cs="Segoe UI"/>
          <w:b/>
          <w:bCs/>
          <w:color w:val="373737"/>
          <w:sz w:val="16"/>
          <w:szCs w:val="16"/>
          <w:lang w:val="cs-CZ" w:eastAsia="cs-CZ"/>
        </w:rPr>
        <w:t>National</w:t>
      </w:r>
      <w:proofErr w:type="spellEnd"/>
      <w:r>
        <w:rPr>
          <w:rFonts w:ascii="Segoe UI" w:eastAsia="Times New Roman" w:hAnsi="Segoe UI" w:cs="Segoe UI"/>
          <w:b/>
          <w:bCs/>
          <w:color w:val="373737"/>
          <w:sz w:val="16"/>
          <w:szCs w:val="16"/>
          <w:lang w:val="cs-CZ" w:eastAsia="cs-CZ"/>
        </w:rPr>
        <w:t xml:space="preserve"> Sample CZ</w:t>
      </w:r>
      <w:r w:rsidRPr="00413707">
        <w:rPr>
          <w:rFonts w:ascii="Segoe UI" w:eastAsia="Times New Roman" w:hAnsi="Segoe UI" w:cs="Segoe UI"/>
          <w:b/>
          <w:bCs/>
          <w:color w:val="373737"/>
          <w:sz w:val="16"/>
          <w:szCs w:val="16"/>
          <w:lang w:val="cs-CZ" w:eastAsia="cs-CZ"/>
        </w:rPr>
        <w:t xml:space="preserve">. </w:t>
      </w:r>
    </w:p>
    <w:p w14:paraId="7C03494F" w14:textId="2A284AFC" w:rsidR="0033097B" w:rsidRPr="00413707" w:rsidRDefault="0033097B" w:rsidP="0033097B">
      <w:pPr>
        <w:spacing w:after="0" w:line="300" w:lineRule="atLeast"/>
        <w:jc w:val="both"/>
        <w:rPr>
          <w:rFonts w:ascii="Segoe UI" w:eastAsia="Times New Roman" w:hAnsi="Segoe UI" w:cs="Segoe UI"/>
          <w:color w:val="373737"/>
          <w:sz w:val="16"/>
          <w:szCs w:val="16"/>
          <w:lang w:val="cs-CZ" w:eastAsia="cs-CZ"/>
        </w:rPr>
      </w:pPr>
      <w:r w:rsidRPr="0033097B">
        <w:rPr>
          <w:rFonts w:ascii="Segoe UI" w:eastAsia="Times New Roman" w:hAnsi="Segoe UI" w:cs="Segoe UI"/>
          <w:b/>
          <w:bCs/>
          <w:color w:val="373737"/>
          <w:sz w:val="16"/>
          <w:szCs w:val="16"/>
          <w:lang w:val="cs-CZ" w:eastAsia="cs-CZ"/>
        </w:rPr>
        <w:t xml:space="preserve">Agentura ResSOLUTION Group pro kampaň </w:t>
      </w:r>
      <w:proofErr w:type="spellStart"/>
      <w:r w:rsidRPr="0033097B">
        <w:rPr>
          <w:rFonts w:ascii="Segoe UI" w:eastAsia="Times New Roman" w:hAnsi="Segoe UI" w:cs="Segoe UI"/>
          <w:b/>
          <w:bCs/>
          <w:color w:val="373737"/>
          <w:sz w:val="16"/>
          <w:szCs w:val="16"/>
          <w:lang w:val="cs-CZ" w:eastAsia="cs-CZ"/>
        </w:rPr>
        <w:t>Suchej</w:t>
      </w:r>
      <w:proofErr w:type="spellEnd"/>
      <w:r w:rsidRPr="0033097B">
        <w:rPr>
          <w:rFonts w:ascii="Segoe UI" w:eastAsia="Times New Roman" w:hAnsi="Segoe UI" w:cs="Segoe UI"/>
          <w:b/>
          <w:bCs/>
          <w:color w:val="373737"/>
          <w:sz w:val="16"/>
          <w:szCs w:val="16"/>
          <w:lang w:val="cs-CZ" w:eastAsia="cs-CZ"/>
        </w:rPr>
        <w:t xml:space="preserve"> únor </w:t>
      </w:r>
      <w:r>
        <w:rPr>
          <w:rFonts w:ascii="Segoe UI" w:eastAsia="Times New Roman" w:hAnsi="Segoe UI" w:cs="Segoe UI"/>
          <w:b/>
          <w:bCs/>
          <w:color w:val="373737"/>
          <w:sz w:val="16"/>
          <w:szCs w:val="16"/>
          <w:lang w:val="cs-CZ" w:eastAsia="cs-CZ"/>
        </w:rPr>
        <w:t xml:space="preserve">dlouhodobě </w:t>
      </w:r>
      <w:r w:rsidRPr="0033097B">
        <w:rPr>
          <w:rFonts w:ascii="Segoe UI" w:eastAsia="Times New Roman" w:hAnsi="Segoe UI" w:cs="Segoe UI"/>
          <w:b/>
          <w:bCs/>
          <w:color w:val="373737"/>
          <w:sz w:val="16"/>
          <w:szCs w:val="16"/>
          <w:lang w:val="cs-CZ" w:eastAsia="cs-CZ"/>
        </w:rPr>
        <w:t xml:space="preserve">sleduje postoje Čechů k alkoholu a změny jejich konzumních návyků. Výsledky posledního průzkumu zveřejněného po letošním Suchým únoru jsou k dispozici </w:t>
      </w:r>
      <w:r>
        <w:rPr>
          <w:rFonts w:ascii="Segoe UI" w:eastAsia="Times New Roman" w:hAnsi="Segoe UI" w:cs="Segoe UI"/>
          <w:b/>
          <w:bCs/>
          <w:color w:val="373737"/>
          <w:sz w:val="16"/>
          <w:szCs w:val="16"/>
          <w:lang w:val="cs-CZ" w:eastAsia="cs-CZ"/>
        </w:rPr>
        <w:t xml:space="preserve">na </w:t>
      </w:r>
      <w:hyperlink r:id="rId9" w:history="1">
        <w:r w:rsidRPr="0033097B">
          <w:rPr>
            <w:rStyle w:val="Hypertextovodkaz"/>
            <w:rFonts w:ascii="Segoe UI" w:eastAsia="Times New Roman" w:hAnsi="Segoe UI" w:cs="Segoe UI"/>
            <w:b/>
            <w:bCs/>
            <w:sz w:val="16"/>
            <w:szCs w:val="16"/>
            <w:lang w:val="cs-CZ" w:eastAsia="cs-CZ"/>
          </w:rPr>
          <w:t>našem webu</w:t>
        </w:r>
      </w:hyperlink>
      <w:r>
        <w:rPr>
          <w:rFonts w:ascii="Segoe UI" w:eastAsia="Times New Roman" w:hAnsi="Segoe UI" w:cs="Segoe UI"/>
          <w:b/>
          <w:bCs/>
          <w:color w:val="373737"/>
          <w:sz w:val="16"/>
          <w:szCs w:val="16"/>
          <w:lang w:val="cs-CZ" w:eastAsia="cs-CZ"/>
        </w:rPr>
        <w:t>.</w:t>
      </w:r>
      <w:r w:rsidRPr="0033097B">
        <w:rPr>
          <w:rFonts w:ascii="Segoe UI" w:eastAsia="Times New Roman" w:hAnsi="Segoe UI" w:cs="Segoe UI"/>
          <w:b/>
          <w:bCs/>
          <w:color w:val="373737"/>
          <w:sz w:val="16"/>
          <w:szCs w:val="16"/>
          <w:lang w:val="cs-CZ" w:eastAsia="cs-CZ"/>
        </w:rPr>
        <w:t xml:space="preserve"> </w:t>
      </w:r>
    </w:p>
    <w:p w14:paraId="0ABCA04F" w14:textId="66D17D36" w:rsidR="00413707" w:rsidRDefault="00413707" w:rsidP="00FB1C5B">
      <w:pPr>
        <w:spacing w:after="240" w:line="360" w:lineRule="exact"/>
        <w:jc w:val="both"/>
        <w:rPr>
          <w:rFonts w:ascii="Segoe UI" w:eastAsia="Times New Roman" w:hAnsi="Segoe UI" w:cs="Segoe UI"/>
          <w:color w:val="373737"/>
          <w:sz w:val="20"/>
          <w:szCs w:val="20"/>
          <w:lang w:val="cs-CZ" w:eastAsia="cs-CZ"/>
        </w:rPr>
      </w:pPr>
      <w:bookmarkStart w:id="0" w:name="_GoBack"/>
      <w:bookmarkEnd w:id="0"/>
    </w:p>
    <w:p w14:paraId="0DBD6E64" w14:textId="3740A9C7" w:rsidR="0033097B" w:rsidRDefault="0033097B" w:rsidP="00FB1C5B">
      <w:pPr>
        <w:spacing w:after="240" w:line="360" w:lineRule="exact"/>
        <w:jc w:val="both"/>
        <w:rPr>
          <w:rFonts w:ascii="Segoe UI" w:eastAsia="Times New Roman" w:hAnsi="Segoe UI" w:cs="Segoe UI"/>
          <w:color w:val="373737"/>
          <w:sz w:val="20"/>
          <w:szCs w:val="20"/>
          <w:lang w:val="cs-CZ" w:eastAsia="cs-CZ"/>
        </w:rPr>
      </w:pPr>
    </w:p>
    <w:p w14:paraId="40BA03AB" w14:textId="41701F87" w:rsidR="005A2730" w:rsidRDefault="005A2730">
      <w:pPr>
        <w:rPr>
          <w:rFonts w:ascii="Segoe UI" w:eastAsia="Times New Roman" w:hAnsi="Segoe UI" w:cs="Segoe UI"/>
          <w:szCs w:val="24"/>
          <w:lang w:val="cs-CZ" w:eastAsia="cs-CZ"/>
        </w:rPr>
      </w:pPr>
    </w:p>
    <w:p w14:paraId="287AB83A" w14:textId="3B2B9B87" w:rsidR="00D45001" w:rsidRPr="00E52AE4" w:rsidRDefault="008641D0" w:rsidP="005A2730">
      <w:pPr>
        <w:spacing w:after="240" w:line="360" w:lineRule="exact"/>
        <w:jc w:val="both"/>
        <w:rPr>
          <w:rFonts w:ascii="Segoe UI" w:hAnsi="Segoe UI" w:cs="Segoe UI"/>
          <w:lang w:val="cs-CZ"/>
        </w:rPr>
      </w:pPr>
      <w:r w:rsidRPr="00E52AE4">
        <w:rPr>
          <w:noProof/>
        </w:rPr>
        <w:drawing>
          <wp:anchor distT="0" distB="0" distL="114300" distR="114300" simplePos="0" relativeHeight="251667456" behindDoc="0" locked="0" layoutInCell="1" allowOverlap="1" wp14:anchorId="63FC1D77" wp14:editId="008BA015">
            <wp:simplePos x="0" y="0"/>
            <wp:positionH relativeFrom="margin">
              <wp:align>left</wp:align>
            </wp:positionH>
            <wp:positionV relativeFrom="paragraph">
              <wp:posOffset>10076</wp:posOffset>
            </wp:positionV>
            <wp:extent cx="1221933" cy="291776"/>
            <wp:effectExtent l="0" t="0" r="0" b="0"/>
            <wp:wrapNone/>
            <wp:docPr id="2132678574" name="Obrázek 2132678574" descr="Obsah obrázku Grafika, snímek obrazovky, Tanec, Písm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678574" name="Obrázek 2132678574" descr="Obsah obrázku Grafika, snímek obrazovky, Tanec, Písmo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933" cy="291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AE1775" w14:textId="77777777" w:rsidR="005A2730" w:rsidRPr="00BB0130" w:rsidRDefault="005A2730" w:rsidP="005A2730">
      <w:pPr>
        <w:spacing w:after="40"/>
        <w:rPr>
          <w:rFonts w:ascii="Segoe UI" w:hAnsi="Segoe UI" w:cs="Segoe UI"/>
          <w:b/>
          <w:bCs/>
          <w:color w:val="7B87F8"/>
          <w:sz w:val="20"/>
          <w:szCs w:val="20"/>
          <w:lang w:val="cs-CZ" w:eastAsia="cs-CZ"/>
        </w:rPr>
      </w:pPr>
      <w:r>
        <w:rPr>
          <w:rFonts w:ascii="Segoe UI" w:hAnsi="Segoe UI" w:cs="Segoe UI"/>
          <w:b/>
          <w:bCs/>
          <w:color w:val="7B87F8"/>
          <w:sz w:val="20"/>
          <w:szCs w:val="20"/>
          <w:lang w:val="cs-CZ" w:eastAsia="cs-CZ"/>
        </w:rPr>
        <w:t>Lucie Krumphanzlová</w:t>
      </w:r>
    </w:p>
    <w:p w14:paraId="3AC69961" w14:textId="77777777" w:rsidR="005A2730" w:rsidRPr="00960621" w:rsidRDefault="005A2730" w:rsidP="005A2730">
      <w:pPr>
        <w:spacing w:after="80"/>
        <w:rPr>
          <w:rFonts w:ascii="Segoe UI" w:hAnsi="Segoe UI" w:cs="Segoe UI"/>
          <w:color w:val="A6A6A6" w:themeColor="background1" w:themeShade="A6"/>
          <w:sz w:val="20"/>
          <w:szCs w:val="20"/>
          <w:lang w:val="cs-CZ" w:eastAsia="cs-CZ"/>
        </w:rPr>
      </w:pPr>
      <w:proofErr w:type="spellStart"/>
      <w:r>
        <w:rPr>
          <w:rFonts w:ascii="Segoe UI" w:hAnsi="Segoe UI" w:cs="Segoe UI"/>
          <w:color w:val="A6A6A6" w:themeColor="background1" w:themeShade="A6"/>
          <w:sz w:val="20"/>
          <w:szCs w:val="20"/>
          <w:lang w:val="cs-CZ" w:eastAsia="cs-CZ"/>
        </w:rPr>
        <w:t>Communication</w:t>
      </w:r>
      <w:proofErr w:type="spellEnd"/>
      <w:r>
        <w:rPr>
          <w:rFonts w:ascii="Segoe UI" w:hAnsi="Segoe UI" w:cs="Segoe UI"/>
          <w:color w:val="A6A6A6" w:themeColor="background1" w:themeShade="A6"/>
          <w:sz w:val="20"/>
          <w:szCs w:val="20"/>
          <w:lang w:val="cs-CZ" w:eastAsia="cs-CZ"/>
        </w:rPr>
        <w:t xml:space="preserve"> </w:t>
      </w:r>
      <w:proofErr w:type="spellStart"/>
      <w:r>
        <w:rPr>
          <w:rFonts w:ascii="Segoe UI" w:hAnsi="Segoe UI" w:cs="Segoe UI"/>
          <w:color w:val="A6A6A6" w:themeColor="background1" w:themeShade="A6"/>
          <w:sz w:val="20"/>
          <w:szCs w:val="20"/>
          <w:lang w:val="cs-CZ" w:eastAsia="cs-CZ"/>
        </w:rPr>
        <w:t>Manager</w:t>
      </w:r>
      <w:proofErr w:type="spellEnd"/>
    </w:p>
    <w:p w14:paraId="6FF6E8B7" w14:textId="77777777" w:rsidR="005A2730" w:rsidRPr="00BB0130" w:rsidRDefault="005A2730" w:rsidP="005A2730">
      <w:pPr>
        <w:spacing w:after="80"/>
        <w:rPr>
          <w:rFonts w:ascii="Segoe UI" w:hAnsi="Segoe UI" w:cs="Segoe UI"/>
          <w:color w:val="373737"/>
          <w:sz w:val="20"/>
          <w:szCs w:val="20"/>
          <w:lang w:val="cs-CZ" w:eastAsia="cs-CZ"/>
        </w:rPr>
      </w:pPr>
      <w:r>
        <w:rPr>
          <w:rFonts w:ascii="Segoe UI" w:hAnsi="Segoe UI" w:cs="Segoe UI"/>
          <w:color w:val="373737"/>
          <w:sz w:val="20"/>
          <w:szCs w:val="20"/>
          <w:lang w:val="cs-CZ" w:eastAsia="cs-CZ"/>
        </w:rPr>
        <w:t>lucie.krumphanzlova</w:t>
      </w:r>
      <w:r w:rsidRPr="00BB0130">
        <w:rPr>
          <w:rFonts w:ascii="Segoe UI" w:hAnsi="Segoe UI" w:cs="Segoe UI"/>
          <w:color w:val="373737"/>
          <w:sz w:val="20"/>
          <w:szCs w:val="20"/>
          <w:lang w:val="cs-CZ" w:eastAsia="cs-CZ"/>
        </w:rPr>
        <w:t xml:space="preserve">@ressolution.cz </w:t>
      </w:r>
    </w:p>
    <w:p w14:paraId="6E4AA372" w14:textId="4A3E7902" w:rsidR="005A2730" w:rsidRPr="00073691" w:rsidRDefault="005A2730" w:rsidP="005A2730">
      <w:pPr>
        <w:spacing w:after="80"/>
        <w:rPr>
          <w:rFonts w:ascii="Segoe UI" w:hAnsi="Segoe UI" w:cs="Segoe UI"/>
          <w:color w:val="373737"/>
          <w:sz w:val="20"/>
          <w:szCs w:val="20"/>
          <w:lang w:eastAsia="cs-CZ"/>
        </w:rPr>
      </w:pPr>
      <w:r w:rsidRPr="00EC012C">
        <w:rPr>
          <w:rFonts w:ascii="Segoe UI" w:hAnsi="Segoe UI" w:cs="Segoe UI"/>
          <w:color w:val="373737"/>
          <w:sz w:val="20"/>
          <w:szCs w:val="20"/>
          <w:lang w:eastAsia="cs-CZ"/>
        </w:rPr>
        <w:t>+420 222 717 762 / +420 </w:t>
      </w:r>
      <w:r>
        <w:rPr>
          <w:rFonts w:ascii="Segoe UI" w:hAnsi="Segoe UI" w:cs="Segoe UI"/>
          <w:color w:val="373737"/>
          <w:sz w:val="20"/>
          <w:szCs w:val="20"/>
          <w:lang w:eastAsia="cs-CZ"/>
        </w:rPr>
        <w:t>770</w:t>
      </w:r>
      <w:r w:rsidRPr="00EC012C">
        <w:rPr>
          <w:rFonts w:ascii="Segoe UI" w:hAnsi="Segoe UI" w:cs="Segoe UI"/>
          <w:color w:val="373737"/>
          <w:sz w:val="20"/>
          <w:szCs w:val="20"/>
          <w:lang w:eastAsia="cs-CZ"/>
        </w:rPr>
        <w:t> </w:t>
      </w:r>
      <w:r>
        <w:rPr>
          <w:rFonts w:ascii="Segoe UI" w:hAnsi="Segoe UI" w:cs="Segoe UI"/>
          <w:color w:val="373737"/>
          <w:sz w:val="20"/>
          <w:szCs w:val="20"/>
          <w:lang w:eastAsia="cs-CZ"/>
        </w:rPr>
        <w:t>325 882</w:t>
      </w:r>
    </w:p>
    <w:p w14:paraId="406D4D11" w14:textId="59B5315E" w:rsidR="005A2730" w:rsidRDefault="005A2730" w:rsidP="005A2730">
      <w:pPr>
        <w:rPr>
          <w:rFonts w:ascii="Segoe UI" w:hAnsi="Segoe UI" w:cs="Segoe UI"/>
          <w:sz w:val="20"/>
          <w:szCs w:val="20"/>
          <w:lang w:val="cs-CZ"/>
        </w:rPr>
      </w:pPr>
    </w:p>
    <w:p w14:paraId="66FDCA53" w14:textId="77777777" w:rsidR="005A2730" w:rsidRPr="00E52AE4" w:rsidRDefault="005A2730" w:rsidP="00323D1F">
      <w:pPr>
        <w:spacing w:after="80"/>
        <w:rPr>
          <w:rFonts w:ascii="Segoe UI" w:hAnsi="Segoe UI" w:cs="Segoe UI"/>
          <w:sz w:val="20"/>
          <w:szCs w:val="20"/>
          <w:lang w:val="sk-SK" w:eastAsia="cs-CZ"/>
        </w:rPr>
      </w:pPr>
    </w:p>
    <w:p w14:paraId="7A1A4E71" w14:textId="418F8314" w:rsidR="00CD3665" w:rsidRPr="00B44424" w:rsidRDefault="00CD3665" w:rsidP="00D45001">
      <w:pPr>
        <w:spacing w:after="40"/>
        <w:rPr>
          <w:rFonts w:ascii="Segoe UI" w:hAnsi="Segoe UI" w:cs="Segoe UI"/>
          <w:sz w:val="18"/>
          <w:lang w:val="cs-CZ"/>
        </w:rPr>
      </w:pPr>
      <w:r w:rsidRPr="00B44424">
        <w:rPr>
          <w:rFonts w:ascii="Segoe UI" w:hAnsi="Segoe UI" w:cs="Segoe UI"/>
          <w:sz w:val="18"/>
          <w:lang w:val="cs-CZ"/>
        </w:rPr>
        <w:t>O společnost</w:t>
      </w:r>
      <w:r w:rsidR="00A9612A" w:rsidRPr="00B44424">
        <w:rPr>
          <w:rFonts w:ascii="Segoe UI" w:hAnsi="Segoe UI" w:cs="Segoe UI"/>
          <w:sz w:val="18"/>
          <w:lang w:val="cs-CZ"/>
        </w:rPr>
        <w:t>ech</w:t>
      </w:r>
      <w:r w:rsidRPr="00B44424">
        <w:rPr>
          <w:rFonts w:ascii="Segoe UI" w:hAnsi="Segoe UI" w:cs="Segoe UI"/>
          <w:sz w:val="18"/>
          <w:lang w:val="cs-CZ"/>
        </w:rPr>
        <w:t>:</w:t>
      </w:r>
    </w:p>
    <w:p w14:paraId="5E404208" w14:textId="26FCEEC8" w:rsidR="00CD3665" w:rsidRPr="00E52AE4" w:rsidRDefault="00CD3665" w:rsidP="00CD3665">
      <w:pPr>
        <w:spacing w:before="120" w:after="120" w:line="300" w:lineRule="exact"/>
        <w:jc w:val="both"/>
        <w:rPr>
          <w:rFonts w:ascii="Segoe UI" w:eastAsia="Times New Roman" w:hAnsi="Segoe UI" w:cs="Segoe UI"/>
          <w:color w:val="373737"/>
          <w:sz w:val="16"/>
          <w:szCs w:val="20"/>
          <w:lang w:val="cs-CZ" w:eastAsia="cs-CZ"/>
        </w:rPr>
      </w:pPr>
      <w:r w:rsidRPr="005A2730">
        <w:rPr>
          <w:rFonts w:ascii="Segoe UI" w:eastAsia="Times New Roman" w:hAnsi="Segoe UI" w:cs="Segoe UI"/>
          <w:b/>
          <w:color w:val="7887F8" w:themeColor="accent1"/>
          <w:sz w:val="16"/>
          <w:szCs w:val="20"/>
          <w:lang w:val="cs-CZ" w:eastAsia="cs-CZ"/>
        </w:rPr>
        <w:t>ResSOLUTION Group</w:t>
      </w:r>
      <w:r w:rsidRPr="005A2730">
        <w:rPr>
          <w:rFonts w:ascii="Segoe UI" w:eastAsia="Times New Roman" w:hAnsi="Segoe UI" w:cs="Segoe UI"/>
          <w:color w:val="7887F8" w:themeColor="accent1"/>
          <w:sz w:val="16"/>
          <w:szCs w:val="20"/>
          <w:lang w:val="cs-CZ" w:eastAsia="cs-CZ"/>
        </w:rPr>
        <w:t xml:space="preserve"> </w:t>
      </w:r>
      <w:r w:rsidRPr="00E52AE4">
        <w:rPr>
          <w:rFonts w:ascii="Segoe UI" w:eastAsia="Times New Roman" w:hAnsi="Segoe UI" w:cs="Segoe UI"/>
          <w:color w:val="373737"/>
          <w:sz w:val="16"/>
          <w:szCs w:val="20"/>
          <w:lang w:val="cs-CZ" w:eastAsia="cs-CZ"/>
        </w:rPr>
        <w:t>(</w:t>
      </w:r>
      <w:hyperlink r:id="rId11" w:history="1">
        <w:r w:rsidRPr="00E52AE4">
          <w:rPr>
            <w:rStyle w:val="Hypertextovodkaz"/>
            <w:rFonts w:ascii="Segoe UI" w:eastAsia="Times New Roman" w:hAnsi="Segoe UI" w:cs="Segoe UI"/>
            <w:color w:val="373737"/>
            <w:sz w:val="16"/>
            <w:szCs w:val="20"/>
            <w:lang w:val="cs-CZ" w:eastAsia="cs-CZ"/>
          </w:rPr>
          <w:t>www.ressolution.cz</w:t>
        </w:r>
      </w:hyperlink>
      <w:r w:rsidRPr="00E52AE4">
        <w:rPr>
          <w:rFonts w:ascii="Segoe UI" w:eastAsia="Times New Roman" w:hAnsi="Segoe UI" w:cs="Segoe UI"/>
          <w:color w:val="373737"/>
          <w:sz w:val="16"/>
          <w:szCs w:val="20"/>
          <w:lang w:val="cs-CZ" w:eastAsia="cs-CZ"/>
        </w:rPr>
        <w:t xml:space="preserve">) je renomovaná česká výzkumná agentura s bohatými zkušenostmi v oblasti průzkumu trhu. V její nabídce naleznete marketingové a mediální výzkumy, z nichž řada má mezinárodní přesah. Zpracovává různorodá výzkumná šetření pro významné instituce, mezi něž patří například univerzity, bankovní a obchodní společnosti, televize, mediální domy, ministerstva i jiné státní instituce a podobně. </w:t>
      </w:r>
    </w:p>
    <w:p w14:paraId="489E3AFD" w14:textId="7D0B151A" w:rsidR="00A9612A" w:rsidRDefault="00E96BB7" w:rsidP="00E96BB7">
      <w:pPr>
        <w:spacing w:before="120" w:after="120" w:line="300" w:lineRule="exact"/>
        <w:jc w:val="both"/>
        <w:rPr>
          <w:rFonts w:ascii="Segoe UI" w:eastAsia="Times New Roman" w:hAnsi="Segoe UI" w:cs="Segoe UI"/>
          <w:color w:val="000000" w:themeColor="text1"/>
          <w:sz w:val="16"/>
          <w:szCs w:val="20"/>
          <w:lang w:eastAsia="cs-CZ"/>
        </w:rPr>
      </w:pPr>
      <w:r w:rsidRPr="005A2730">
        <w:rPr>
          <w:rFonts w:ascii="Segoe UI" w:eastAsia="Times New Roman" w:hAnsi="Segoe UI" w:cs="Segoe UI"/>
          <w:bCs/>
          <w:sz w:val="16"/>
          <w:szCs w:val="20"/>
          <w:lang w:val="cs-CZ" w:eastAsia="cs-CZ"/>
        </w:rPr>
        <w:t>ResSOLUTION na sítích:</w:t>
      </w:r>
      <w:r w:rsidRPr="005A2730">
        <w:rPr>
          <w:rFonts w:ascii="Segoe UI" w:eastAsia="Times New Roman" w:hAnsi="Segoe UI" w:cs="Segoe UI"/>
          <w:sz w:val="16"/>
          <w:szCs w:val="20"/>
          <w:lang w:eastAsia="cs-CZ"/>
        </w:rPr>
        <w:t xml:space="preserve"> </w:t>
      </w:r>
      <w:hyperlink r:id="rId12" w:history="1">
        <w:r w:rsidRPr="00E52AE4">
          <w:rPr>
            <w:rStyle w:val="Hypertextovodkaz"/>
            <w:rFonts w:ascii="Segoe UI" w:eastAsia="Times New Roman" w:hAnsi="Segoe UI" w:cs="Segoe UI"/>
            <w:color w:val="373737"/>
            <w:sz w:val="16"/>
            <w:szCs w:val="20"/>
            <w:lang w:eastAsia="cs-CZ"/>
          </w:rPr>
          <w:t>LinkedIn</w:t>
        </w:r>
      </w:hyperlink>
      <w:r w:rsidRPr="00E52AE4">
        <w:rPr>
          <w:rFonts w:ascii="Segoe UI" w:eastAsia="Times New Roman" w:hAnsi="Segoe UI" w:cs="Segoe UI"/>
          <w:color w:val="373737"/>
          <w:sz w:val="16"/>
          <w:szCs w:val="20"/>
          <w:lang w:eastAsia="cs-CZ"/>
        </w:rPr>
        <w:t xml:space="preserve"> | </w:t>
      </w:r>
      <w:hyperlink r:id="rId13" w:history="1">
        <w:r w:rsidRPr="00E52AE4">
          <w:rPr>
            <w:rStyle w:val="Hypertextovodkaz"/>
            <w:rFonts w:ascii="Segoe UI" w:eastAsia="Times New Roman" w:hAnsi="Segoe UI" w:cs="Segoe UI"/>
            <w:color w:val="373737"/>
            <w:sz w:val="16"/>
            <w:szCs w:val="20"/>
            <w:lang w:eastAsia="cs-CZ"/>
          </w:rPr>
          <w:t>Facebook</w:t>
        </w:r>
      </w:hyperlink>
      <w:r w:rsidRPr="00E52AE4">
        <w:rPr>
          <w:rFonts w:ascii="Segoe UI" w:eastAsia="Times New Roman" w:hAnsi="Segoe UI" w:cs="Segoe UI"/>
          <w:color w:val="373737"/>
          <w:sz w:val="16"/>
          <w:szCs w:val="20"/>
          <w:lang w:eastAsia="cs-CZ"/>
        </w:rPr>
        <w:t xml:space="preserve"> | </w:t>
      </w:r>
      <w:hyperlink r:id="rId14" w:history="1">
        <w:r w:rsidRPr="00E52AE4">
          <w:rPr>
            <w:rStyle w:val="Hypertextovodkaz"/>
            <w:rFonts w:ascii="Segoe UI" w:eastAsia="Times New Roman" w:hAnsi="Segoe UI" w:cs="Segoe UI"/>
            <w:color w:val="373737"/>
            <w:sz w:val="16"/>
            <w:szCs w:val="20"/>
            <w:lang w:eastAsia="cs-CZ"/>
          </w:rPr>
          <w:t>Instagram</w:t>
        </w:r>
      </w:hyperlink>
      <w:r w:rsidRPr="00E52AE4">
        <w:rPr>
          <w:rFonts w:ascii="Segoe UI" w:eastAsia="Times New Roman" w:hAnsi="Segoe UI" w:cs="Segoe UI"/>
          <w:color w:val="373737"/>
          <w:sz w:val="16"/>
          <w:szCs w:val="20"/>
          <w:lang w:eastAsia="cs-CZ"/>
        </w:rPr>
        <w:t xml:space="preserve"> </w:t>
      </w:r>
    </w:p>
    <w:p w14:paraId="2D358A05" w14:textId="77777777" w:rsidR="00946D73" w:rsidRPr="00946D73" w:rsidRDefault="00946D73" w:rsidP="00E96BB7">
      <w:pPr>
        <w:spacing w:before="120" w:after="120" w:line="300" w:lineRule="exact"/>
        <w:jc w:val="both"/>
        <w:rPr>
          <w:rFonts w:ascii="Segoe UI" w:eastAsia="Times New Roman" w:hAnsi="Segoe UI" w:cs="Segoe UI"/>
          <w:color w:val="000000" w:themeColor="text1"/>
          <w:sz w:val="16"/>
          <w:szCs w:val="20"/>
          <w:lang w:eastAsia="cs-CZ"/>
        </w:rPr>
      </w:pPr>
    </w:p>
    <w:p w14:paraId="5882C790" w14:textId="77777777" w:rsidR="00FB1C5B" w:rsidRPr="00FB1C5B" w:rsidRDefault="00FB1C5B" w:rsidP="00FB1C5B">
      <w:pPr>
        <w:spacing w:before="120" w:after="120" w:line="300" w:lineRule="exact"/>
        <w:jc w:val="both"/>
        <w:rPr>
          <w:rFonts w:ascii="Segoe UI" w:eastAsia="Times New Roman" w:hAnsi="Segoe UI" w:cs="Segoe UI"/>
          <w:color w:val="373737"/>
          <w:sz w:val="16"/>
          <w:szCs w:val="16"/>
          <w:lang w:val="cs-CZ" w:eastAsia="cs-CZ"/>
        </w:rPr>
      </w:pPr>
      <w:proofErr w:type="spellStart"/>
      <w:r w:rsidRPr="00375594">
        <w:rPr>
          <w:rFonts w:ascii="Segoe UI" w:eastAsia="Times New Roman" w:hAnsi="Segoe UI" w:cs="Segoe UI"/>
          <w:b/>
          <w:color w:val="F1B091" w:themeColor="accent2"/>
          <w:sz w:val="16"/>
          <w:szCs w:val="16"/>
          <w:lang w:val="cs-CZ" w:eastAsia="cs-CZ"/>
        </w:rPr>
        <w:t>National</w:t>
      </w:r>
      <w:proofErr w:type="spellEnd"/>
      <w:r w:rsidRPr="00375594">
        <w:rPr>
          <w:rFonts w:ascii="Segoe UI" w:eastAsia="Times New Roman" w:hAnsi="Segoe UI" w:cs="Segoe UI"/>
          <w:b/>
          <w:color w:val="F1B091" w:themeColor="accent2"/>
          <w:sz w:val="16"/>
          <w:szCs w:val="16"/>
          <w:lang w:val="cs-CZ" w:eastAsia="cs-CZ"/>
        </w:rPr>
        <w:t xml:space="preserve"> Sample </w:t>
      </w:r>
      <w:r w:rsidRPr="00FB1C5B">
        <w:rPr>
          <w:rFonts w:ascii="Segoe UI" w:eastAsia="Times New Roman" w:hAnsi="Segoe UI" w:cs="Segoe UI"/>
          <w:color w:val="373737"/>
          <w:sz w:val="16"/>
          <w:szCs w:val="16"/>
          <w:lang w:val="cs-CZ" w:eastAsia="cs-CZ"/>
        </w:rPr>
        <w:t>(</w:t>
      </w:r>
      <w:hyperlink r:id="rId15" w:history="1">
        <w:r w:rsidRPr="00FB1C5B">
          <w:rPr>
            <w:rFonts w:ascii="Segoe UI" w:eastAsia="Times New Roman" w:hAnsi="Segoe UI" w:cs="Segoe UI"/>
            <w:color w:val="373737"/>
            <w:sz w:val="16"/>
            <w:szCs w:val="16"/>
            <w:u w:val="single"/>
            <w:lang w:val="cs-CZ" w:eastAsia="cs-CZ"/>
          </w:rPr>
          <w:t>nationalsample.com</w:t>
        </w:r>
      </w:hyperlink>
      <w:r w:rsidRPr="00FB1C5B">
        <w:rPr>
          <w:rFonts w:ascii="Segoe UI" w:eastAsia="Times New Roman" w:hAnsi="Segoe UI" w:cs="Segoe UI"/>
          <w:color w:val="373737"/>
          <w:sz w:val="16"/>
          <w:szCs w:val="16"/>
          <w:lang w:val="cs-CZ" w:eastAsia="cs-CZ"/>
        </w:rPr>
        <w:t xml:space="preserve">; dříve Český národní panel, resp. </w:t>
      </w:r>
      <w:proofErr w:type="spellStart"/>
      <w:r w:rsidRPr="00FB1C5B">
        <w:rPr>
          <w:rFonts w:ascii="Segoe UI" w:eastAsia="Times New Roman" w:hAnsi="Segoe UI" w:cs="Segoe UI"/>
          <w:color w:val="373737"/>
          <w:sz w:val="16"/>
          <w:szCs w:val="16"/>
          <w:lang w:val="cs-CZ" w:eastAsia="cs-CZ"/>
        </w:rPr>
        <w:t>European</w:t>
      </w:r>
      <w:proofErr w:type="spellEnd"/>
      <w:r w:rsidRPr="00FB1C5B">
        <w:rPr>
          <w:rFonts w:ascii="Segoe UI" w:eastAsia="Times New Roman" w:hAnsi="Segoe UI" w:cs="Segoe UI"/>
          <w:color w:val="373737"/>
          <w:sz w:val="16"/>
          <w:szCs w:val="16"/>
          <w:lang w:val="cs-CZ" w:eastAsia="cs-CZ"/>
        </w:rPr>
        <w:t xml:space="preserve"> </w:t>
      </w:r>
      <w:proofErr w:type="spellStart"/>
      <w:r w:rsidRPr="00FB1C5B">
        <w:rPr>
          <w:rFonts w:ascii="Segoe UI" w:eastAsia="Times New Roman" w:hAnsi="Segoe UI" w:cs="Segoe UI"/>
          <w:color w:val="373737"/>
          <w:sz w:val="16"/>
          <w:szCs w:val="16"/>
          <w:lang w:val="cs-CZ" w:eastAsia="cs-CZ"/>
        </w:rPr>
        <w:t>National</w:t>
      </w:r>
      <w:proofErr w:type="spellEnd"/>
      <w:r w:rsidRPr="00FB1C5B">
        <w:rPr>
          <w:rFonts w:ascii="Segoe UI" w:eastAsia="Times New Roman" w:hAnsi="Segoe UI" w:cs="Segoe UI"/>
          <w:color w:val="373737"/>
          <w:sz w:val="16"/>
          <w:szCs w:val="16"/>
          <w:lang w:val="cs-CZ" w:eastAsia="cs-CZ"/>
        </w:rPr>
        <w:t xml:space="preserve"> </w:t>
      </w:r>
      <w:proofErr w:type="spellStart"/>
      <w:r w:rsidRPr="00FB1C5B">
        <w:rPr>
          <w:rFonts w:ascii="Segoe UI" w:eastAsia="Times New Roman" w:hAnsi="Segoe UI" w:cs="Segoe UI"/>
          <w:color w:val="373737"/>
          <w:sz w:val="16"/>
          <w:szCs w:val="16"/>
          <w:lang w:val="cs-CZ" w:eastAsia="cs-CZ"/>
        </w:rPr>
        <w:t>Panels</w:t>
      </w:r>
      <w:proofErr w:type="spellEnd"/>
      <w:r w:rsidRPr="00FB1C5B">
        <w:rPr>
          <w:rFonts w:ascii="Segoe UI" w:eastAsia="Times New Roman" w:hAnsi="Segoe UI" w:cs="Segoe UI"/>
          <w:color w:val="373737"/>
          <w:sz w:val="16"/>
          <w:szCs w:val="16"/>
          <w:lang w:val="cs-CZ" w:eastAsia="cs-CZ"/>
        </w:rPr>
        <w:t>) je jedním z největších výzkumných panelů působící v zemích střední a východní Evropy a v Thajsku. Panel slouží pro kvalitní a rychlé on-line sběry dat o internetové populaci. Disponuje početnou skupinou 64 000 respondentů v České republice, 26 000 respondentů na Slovensku, 23 000 v Polsku, 24 000 v Maďarsku, 14 000 v Bulharsku, 16 000 v Rumunsku, 25 000 na Ukrajině a 20 000 v Thajsku.</w:t>
      </w:r>
    </w:p>
    <w:sectPr w:rsidR="00FB1C5B" w:rsidRPr="00FB1C5B" w:rsidSect="00E06A4B">
      <w:headerReference w:type="default" r:id="rId16"/>
      <w:footerReference w:type="default" r:id="rId17"/>
      <w:pgSz w:w="12240" w:h="15840"/>
      <w:pgMar w:top="15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965437" w14:textId="77777777" w:rsidR="00294E69" w:rsidRDefault="00294E69" w:rsidP="00E90FC2">
      <w:pPr>
        <w:spacing w:after="0" w:line="240" w:lineRule="auto"/>
      </w:pPr>
      <w:r>
        <w:separator/>
      </w:r>
    </w:p>
  </w:endnote>
  <w:endnote w:type="continuationSeparator" w:id="0">
    <w:p w14:paraId="4D00B0D0" w14:textId="77777777" w:rsidR="00294E69" w:rsidRDefault="00294E69" w:rsidP="00E90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44CBF9" w14:textId="6BF75B52" w:rsidR="005A2730" w:rsidRPr="00EC012C" w:rsidRDefault="00D45001" w:rsidP="00946D73">
    <w:pPr>
      <w:pStyle w:val="Zpat"/>
      <w:jc w:val="center"/>
      <w:rPr>
        <w:rFonts w:ascii="Segoe UI" w:hAnsi="Segoe UI" w:cs="Segoe UI"/>
        <w:color w:val="373737"/>
        <w:sz w:val="15"/>
        <w:szCs w:val="15"/>
        <w:lang w:val="cs-CZ"/>
      </w:rPr>
    </w:pPr>
    <w:r w:rsidRPr="00EC012C">
      <w:rPr>
        <w:rFonts w:ascii="Segoe UI" w:hAnsi="Segoe UI" w:cs="Segoe UI"/>
        <w:color w:val="373737"/>
        <w:sz w:val="15"/>
        <w:szCs w:val="15"/>
        <w:lang w:val="cs-CZ"/>
      </w:rPr>
      <w:t xml:space="preserve">ResSOLUTION Group s.r.o., </w:t>
    </w:r>
    <w:r w:rsidR="00CD3665" w:rsidRPr="00EC012C">
      <w:rPr>
        <w:rFonts w:ascii="Segoe UI" w:hAnsi="Segoe UI" w:cs="Segoe UI"/>
        <w:color w:val="373737"/>
        <w:sz w:val="15"/>
        <w:szCs w:val="15"/>
        <w:lang w:val="cs-CZ"/>
      </w:rPr>
      <w:t xml:space="preserve">IČ: 09796789, </w:t>
    </w:r>
    <w:r w:rsidRPr="00EC012C">
      <w:rPr>
        <w:rFonts w:ascii="Segoe UI" w:hAnsi="Segoe UI" w:cs="Segoe UI"/>
        <w:color w:val="373737"/>
        <w:sz w:val="15"/>
        <w:szCs w:val="15"/>
        <w:lang w:val="cs-CZ"/>
      </w:rPr>
      <w:t>Českobratrská 2778/1, 130 00 Praha 3</w:t>
    </w:r>
    <w:r w:rsidR="00CD3665" w:rsidRPr="00EC012C">
      <w:rPr>
        <w:rFonts w:ascii="Segoe UI" w:hAnsi="Segoe UI" w:cs="Segoe UI"/>
        <w:color w:val="373737"/>
        <w:sz w:val="15"/>
        <w:szCs w:val="15"/>
        <w:lang w:val="cs-CZ"/>
      </w:rPr>
      <w:t>,</w:t>
    </w:r>
    <w:r w:rsidRPr="00EC012C">
      <w:rPr>
        <w:rFonts w:ascii="Segoe UI" w:hAnsi="Segoe UI" w:cs="Segoe UI"/>
        <w:color w:val="373737"/>
        <w:sz w:val="15"/>
        <w:szCs w:val="15"/>
        <w:lang w:val="cs-CZ"/>
      </w:rPr>
      <w:t xml:space="preserve"> tel.: 222 717</w:t>
    </w:r>
    <w:r w:rsidR="00CD3665" w:rsidRPr="00EC012C">
      <w:rPr>
        <w:rFonts w:ascii="Segoe UI" w:hAnsi="Segoe UI" w:cs="Segoe UI"/>
        <w:color w:val="373737"/>
        <w:sz w:val="15"/>
        <w:szCs w:val="15"/>
        <w:lang w:val="cs-CZ"/>
      </w:rPr>
      <w:t> </w:t>
    </w:r>
    <w:r w:rsidRPr="00EC012C">
      <w:rPr>
        <w:rFonts w:ascii="Segoe UI" w:hAnsi="Segoe UI" w:cs="Segoe UI"/>
        <w:color w:val="373737"/>
        <w:sz w:val="15"/>
        <w:szCs w:val="15"/>
        <w:lang w:val="cs-CZ"/>
      </w:rPr>
      <w:t>76</w:t>
    </w:r>
    <w:r w:rsidR="00A5093F" w:rsidRPr="00EC012C">
      <w:rPr>
        <w:rFonts w:ascii="Segoe UI" w:hAnsi="Segoe UI" w:cs="Segoe UI"/>
        <w:color w:val="373737"/>
        <w:sz w:val="15"/>
        <w:szCs w:val="15"/>
        <w:lang w:val="cs-CZ"/>
      </w:rPr>
      <w:t>2</w:t>
    </w:r>
    <w:r w:rsidR="00CD3665" w:rsidRPr="00EC012C">
      <w:rPr>
        <w:rFonts w:ascii="Segoe UI" w:hAnsi="Segoe UI" w:cs="Segoe UI"/>
        <w:color w:val="373737"/>
        <w:sz w:val="15"/>
        <w:szCs w:val="15"/>
        <w:lang w:val="cs-CZ"/>
      </w:rPr>
      <w:t>, ressolution</w:t>
    </w:r>
    <w:r w:rsidRPr="00EC012C">
      <w:rPr>
        <w:rFonts w:ascii="Segoe UI" w:hAnsi="Segoe UI" w:cs="Segoe UI"/>
        <w:color w:val="373737"/>
        <w:sz w:val="15"/>
        <w:szCs w:val="15"/>
        <w:lang w:val="cs-CZ"/>
      </w:rPr>
      <w:t>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6B6D97" w14:textId="77777777" w:rsidR="00294E69" w:rsidRDefault="00294E69" w:rsidP="00E90FC2">
      <w:pPr>
        <w:spacing w:after="0" w:line="240" w:lineRule="auto"/>
      </w:pPr>
      <w:r>
        <w:separator/>
      </w:r>
    </w:p>
  </w:footnote>
  <w:footnote w:type="continuationSeparator" w:id="0">
    <w:p w14:paraId="28F7E2CF" w14:textId="77777777" w:rsidR="00294E69" w:rsidRDefault="00294E69" w:rsidP="00E90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353A26" w14:textId="180F4B56" w:rsidR="00D45001" w:rsidRDefault="006C3198" w:rsidP="003632DF">
    <w:pPr>
      <w:pStyle w:val="Zhlav"/>
    </w:pPr>
    <w:r w:rsidRPr="003632DF">
      <w:rPr>
        <w:noProof/>
        <w:color w:val="FF0000"/>
      </w:rPr>
      <w:drawing>
        <wp:anchor distT="0" distB="0" distL="114300" distR="114300" simplePos="0" relativeHeight="251661312" behindDoc="0" locked="0" layoutInCell="1" allowOverlap="1" wp14:anchorId="55EAF9F9" wp14:editId="48B08FA5">
          <wp:simplePos x="0" y="0"/>
          <wp:positionH relativeFrom="column">
            <wp:posOffset>3957339</wp:posOffset>
          </wp:positionH>
          <wp:positionV relativeFrom="paragraph">
            <wp:posOffset>-68580</wp:posOffset>
          </wp:positionV>
          <wp:extent cx="469900" cy="421005"/>
          <wp:effectExtent l="0" t="0" r="6350" b="0"/>
          <wp:wrapTopAndBottom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9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A2730" w:rsidRPr="003632DF">
      <w:rPr>
        <w:noProof/>
        <w:color w:val="FF0000"/>
      </w:rPr>
      <w:drawing>
        <wp:anchor distT="0" distB="0" distL="114300" distR="114300" simplePos="0" relativeHeight="251660288" behindDoc="0" locked="0" layoutInCell="1" allowOverlap="1" wp14:anchorId="1B3E8293" wp14:editId="087A03C1">
          <wp:simplePos x="0" y="0"/>
          <wp:positionH relativeFrom="margin">
            <wp:align>right</wp:align>
          </wp:positionH>
          <wp:positionV relativeFrom="paragraph">
            <wp:posOffset>-52333</wp:posOffset>
          </wp:positionV>
          <wp:extent cx="1221740" cy="291465"/>
          <wp:effectExtent l="0" t="0" r="0" b="0"/>
          <wp:wrapNone/>
          <wp:docPr id="82359733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1740" cy="291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35E60"/>
    <w:multiLevelType w:val="hybridMultilevel"/>
    <w:tmpl w:val="A202AF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15EBE"/>
    <w:multiLevelType w:val="hybridMultilevel"/>
    <w:tmpl w:val="DA86EF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2DA"/>
    <w:rsid w:val="000038D6"/>
    <w:rsid w:val="00007343"/>
    <w:rsid w:val="00007952"/>
    <w:rsid w:val="00011422"/>
    <w:rsid w:val="00015187"/>
    <w:rsid w:val="00015F02"/>
    <w:rsid w:val="00023DE1"/>
    <w:rsid w:val="0002543F"/>
    <w:rsid w:val="00025CAD"/>
    <w:rsid w:val="00045AFC"/>
    <w:rsid w:val="00051EEC"/>
    <w:rsid w:val="0005368C"/>
    <w:rsid w:val="0006512F"/>
    <w:rsid w:val="0007146A"/>
    <w:rsid w:val="000752F1"/>
    <w:rsid w:val="00075F0B"/>
    <w:rsid w:val="00081A14"/>
    <w:rsid w:val="00086032"/>
    <w:rsid w:val="000930C3"/>
    <w:rsid w:val="000A50D3"/>
    <w:rsid w:val="000A5C4A"/>
    <w:rsid w:val="000B3CBD"/>
    <w:rsid w:val="000E233C"/>
    <w:rsid w:val="000F1603"/>
    <w:rsid w:val="000F1D44"/>
    <w:rsid w:val="00103481"/>
    <w:rsid w:val="00107FE3"/>
    <w:rsid w:val="0011440F"/>
    <w:rsid w:val="0011757F"/>
    <w:rsid w:val="00117725"/>
    <w:rsid w:val="00126664"/>
    <w:rsid w:val="00150AFC"/>
    <w:rsid w:val="00150FA1"/>
    <w:rsid w:val="001638E1"/>
    <w:rsid w:val="00170AB5"/>
    <w:rsid w:val="001A3C4E"/>
    <w:rsid w:val="001B3CFC"/>
    <w:rsid w:val="001C4721"/>
    <w:rsid w:val="001D4755"/>
    <w:rsid w:val="001E1547"/>
    <w:rsid w:val="001F0240"/>
    <w:rsid w:val="001F0F35"/>
    <w:rsid w:val="001F2B47"/>
    <w:rsid w:val="001F369A"/>
    <w:rsid w:val="001F49D2"/>
    <w:rsid w:val="00200889"/>
    <w:rsid w:val="00203102"/>
    <w:rsid w:val="00215ADA"/>
    <w:rsid w:val="00227E8C"/>
    <w:rsid w:val="00237B81"/>
    <w:rsid w:val="00242EB4"/>
    <w:rsid w:val="0024373E"/>
    <w:rsid w:val="00257143"/>
    <w:rsid w:val="00271B2A"/>
    <w:rsid w:val="00274E5F"/>
    <w:rsid w:val="002829F2"/>
    <w:rsid w:val="00284BD8"/>
    <w:rsid w:val="00293359"/>
    <w:rsid w:val="00294E69"/>
    <w:rsid w:val="002D389A"/>
    <w:rsid w:val="002D5945"/>
    <w:rsid w:val="002D7AC9"/>
    <w:rsid w:val="002F1004"/>
    <w:rsid w:val="00303766"/>
    <w:rsid w:val="00312C3C"/>
    <w:rsid w:val="00315BD0"/>
    <w:rsid w:val="00323D1F"/>
    <w:rsid w:val="0033097B"/>
    <w:rsid w:val="003325C6"/>
    <w:rsid w:val="00343C51"/>
    <w:rsid w:val="00345283"/>
    <w:rsid w:val="00355BD7"/>
    <w:rsid w:val="003632DF"/>
    <w:rsid w:val="003719E1"/>
    <w:rsid w:val="00375594"/>
    <w:rsid w:val="00376055"/>
    <w:rsid w:val="00380A11"/>
    <w:rsid w:val="00384AEA"/>
    <w:rsid w:val="003962DA"/>
    <w:rsid w:val="00396537"/>
    <w:rsid w:val="003A2F9C"/>
    <w:rsid w:val="003A3A9D"/>
    <w:rsid w:val="003A6AE8"/>
    <w:rsid w:val="003B4AAE"/>
    <w:rsid w:val="003C067D"/>
    <w:rsid w:val="003C7E3E"/>
    <w:rsid w:val="003E52DA"/>
    <w:rsid w:val="0040339A"/>
    <w:rsid w:val="00403AB4"/>
    <w:rsid w:val="00413707"/>
    <w:rsid w:val="00414004"/>
    <w:rsid w:val="004305D3"/>
    <w:rsid w:val="00455E53"/>
    <w:rsid w:val="004602D5"/>
    <w:rsid w:val="00472882"/>
    <w:rsid w:val="0048088A"/>
    <w:rsid w:val="00482248"/>
    <w:rsid w:val="004836CE"/>
    <w:rsid w:val="004867AE"/>
    <w:rsid w:val="00492538"/>
    <w:rsid w:val="004A4AB3"/>
    <w:rsid w:val="004B7A5D"/>
    <w:rsid w:val="004C0AAE"/>
    <w:rsid w:val="004C130A"/>
    <w:rsid w:val="004C4070"/>
    <w:rsid w:val="004D06D9"/>
    <w:rsid w:val="004D147C"/>
    <w:rsid w:val="004F7939"/>
    <w:rsid w:val="00505E17"/>
    <w:rsid w:val="005105BC"/>
    <w:rsid w:val="005309F7"/>
    <w:rsid w:val="00533DD8"/>
    <w:rsid w:val="00543E62"/>
    <w:rsid w:val="005555C4"/>
    <w:rsid w:val="00574553"/>
    <w:rsid w:val="005911CE"/>
    <w:rsid w:val="00592060"/>
    <w:rsid w:val="005A2730"/>
    <w:rsid w:val="005A3178"/>
    <w:rsid w:val="005B1C7C"/>
    <w:rsid w:val="005B20AD"/>
    <w:rsid w:val="005B69D0"/>
    <w:rsid w:val="005B71F7"/>
    <w:rsid w:val="00603BD1"/>
    <w:rsid w:val="0061294E"/>
    <w:rsid w:val="00617332"/>
    <w:rsid w:val="00620A63"/>
    <w:rsid w:val="00621B83"/>
    <w:rsid w:val="006400E4"/>
    <w:rsid w:val="006422E9"/>
    <w:rsid w:val="006534EB"/>
    <w:rsid w:val="00691825"/>
    <w:rsid w:val="006933F0"/>
    <w:rsid w:val="0069645A"/>
    <w:rsid w:val="006A0F8F"/>
    <w:rsid w:val="006A5A06"/>
    <w:rsid w:val="006C3198"/>
    <w:rsid w:val="006D4861"/>
    <w:rsid w:val="006E0891"/>
    <w:rsid w:val="006E6187"/>
    <w:rsid w:val="006F0AE1"/>
    <w:rsid w:val="00716107"/>
    <w:rsid w:val="00752C24"/>
    <w:rsid w:val="00755A0B"/>
    <w:rsid w:val="00755DE3"/>
    <w:rsid w:val="0075793D"/>
    <w:rsid w:val="00760616"/>
    <w:rsid w:val="00784781"/>
    <w:rsid w:val="0078566A"/>
    <w:rsid w:val="007A6F1E"/>
    <w:rsid w:val="007B4346"/>
    <w:rsid w:val="007C7C0B"/>
    <w:rsid w:val="007D08D0"/>
    <w:rsid w:val="007E19D2"/>
    <w:rsid w:val="007F0080"/>
    <w:rsid w:val="007F11ED"/>
    <w:rsid w:val="008054B1"/>
    <w:rsid w:val="008228B9"/>
    <w:rsid w:val="0083085F"/>
    <w:rsid w:val="00833D56"/>
    <w:rsid w:val="0083680B"/>
    <w:rsid w:val="008552D2"/>
    <w:rsid w:val="00862E06"/>
    <w:rsid w:val="00863E85"/>
    <w:rsid w:val="008641D0"/>
    <w:rsid w:val="00891402"/>
    <w:rsid w:val="00892E14"/>
    <w:rsid w:val="008A5EC1"/>
    <w:rsid w:val="008B18D9"/>
    <w:rsid w:val="008B608B"/>
    <w:rsid w:val="008C07E6"/>
    <w:rsid w:val="008C73C2"/>
    <w:rsid w:val="008D2D92"/>
    <w:rsid w:val="008D5842"/>
    <w:rsid w:val="009003F5"/>
    <w:rsid w:val="00913982"/>
    <w:rsid w:val="0093110E"/>
    <w:rsid w:val="00933C4A"/>
    <w:rsid w:val="00942A92"/>
    <w:rsid w:val="00942DD8"/>
    <w:rsid w:val="00943C19"/>
    <w:rsid w:val="00946D73"/>
    <w:rsid w:val="00947366"/>
    <w:rsid w:val="00962025"/>
    <w:rsid w:val="00967C99"/>
    <w:rsid w:val="00986301"/>
    <w:rsid w:val="009978EA"/>
    <w:rsid w:val="009A373A"/>
    <w:rsid w:val="009C5DE6"/>
    <w:rsid w:val="009C6AEA"/>
    <w:rsid w:val="009F6186"/>
    <w:rsid w:val="00A04ADE"/>
    <w:rsid w:val="00A17072"/>
    <w:rsid w:val="00A4759C"/>
    <w:rsid w:val="00A50546"/>
    <w:rsid w:val="00A5093F"/>
    <w:rsid w:val="00A802C7"/>
    <w:rsid w:val="00A85B57"/>
    <w:rsid w:val="00A90CA2"/>
    <w:rsid w:val="00A9612A"/>
    <w:rsid w:val="00A977ED"/>
    <w:rsid w:val="00AC2FDC"/>
    <w:rsid w:val="00AC5D42"/>
    <w:rsid w:val="00B21116"/>
    <w:rsid w:val="00B229E1"/>
    <w:rsid w:val="00B34751"/>
    <w:rsid w:val="00B44424"/>
    <w:rsid w:val="00B51015"/>
    <w:rsid w:val="00B6726E"/>
    <w:rsid w:val="00B71570"/>
    <w:rsid w:val="00B80E10"/>
    <w:rsid w:val="00BA369C"/>
    <w:rsid w:val="00BB0130"/>
    <w:rsid w:val="00BB3C7A"/>
    <w:rsid w:val="00BB5F4E"/>
    <w:rsid w:val="00BC14DE"/>
    <w:rsid w:val="00BC4809"/>
    <w:rsid w:val="00BD352B"/>
    <w:rsid w:val="00BE175A"/>
    <w:rsid w:val="00BE3172"/>
    <w:rsid w:val="00BE44EB"/>
    <w:rsid w:val="00BF5B75"/>
    <w:rsid w:val="00C02E90"/>
    <w:rsid w:val="00C05DAF"/>
    <w:rsid w:val="00C16006"/>
    <w:rsid w:val="00C1792E"/>
    <w:rsid w:val="00C214FC"/>
    <w:rsid w:val="00C41842"/>
    <w:rsid w:val="00C52F3C"/>
    <w:rsid w:val="00C57EAC"/>
    <w:rsid w:val="00C60AF1"/>
    <w:rsid w:val="00C74BFC"/>
    <w:rsid w:val="00C75FEB"/>
    <w:rsid w:val="00C92430"/>
    <w:rsid w:val="00C9799E"/>
    <w:rsid w:val="00CA6102"/>
    <w:rsid w:val="00CA706A"/>
    <w:rsid w:val="00CB1C3B"/>
    <w:rsid w:val="00CD3665"/>
    <w:rsid w:val="00CE0897"/>
    <w:rsid w:val="00CF09BA"/>
    <w:rsid w:val="00D04788"/>
    <w:rsid w:val="00D056B2"/>
    <w:rsid w:val="00D22A2D"/>
    <w:rsid w:val="00D23AA0"/>
    <w:rsid w:val="00D2631F"/>
    <w:rsid w:val="00D32A88"/>
    <w:rsid w:val="00D45001"/>
    <w:rsid w:val="00D46A42"/>
    <w:rsid w:val="00D47643"/>
    <w:rsid w:val="00D76654"/>
    <w:rsid w:val="00DB418E"/>
    <w:rsid w:val="00DC3507"/>
    <w:rsid w:val="00DE2A33"/>
    <w:rsid w:val="00E00B4D"/>
    <w:rsid w:val="00E06A4B"/>
    <w:rsid w:val="00E105D7"/>
    <w:rsid w:val="00E10DF6"/>
    <w:rsid w:val="00E12B95"/>
    <w:rsid w:val="00E14A2F"/>
    <w:rsid w:val="00E23DE5"/>
    <w:rsid w:val="00E31CC9"/>
    <w:rsid w:val="00E4130B"/>
    <w:rsid w:val="00E52AE4"/>
    <w:rsid w:val="00E660B3"/>
    <w:rsid w:val="00E72E8B"/>
    <w:rsid w:val="00E85BE7"/>
    <w:rsid w:val="00E86E29"/>
    <w:rsid w:val="00E90FC2"/>
    <w:rsid w:val="00E96BB7"/>
    <w:rsid w:val="00EA534C"/>
    <w:rsid w:val="00EA5811"/>
    <w:rsid w:val="00EA7EC7"/>
    <w:rsid w:val="00EC012C"/>
    <w:rsid w:val="00ED40F2"/>
    <w:rsid w:val="00ED7695"/>
    <w:rsid w:val="00EE206A"/>
    <w:rsid w:val="00EF1134"/>
    <w:rsid w:val="00F20CC5"/>
    <w:rsid w:val="00F21F7C"/>
    <w:rsid w:val="00F22AEB"/>
    <w:rsid w:val="00F35202"/>
    <w:rsid w:val="00F40025"/>
    <w:rsid w:val="00F45B9C"/>
    <w:rsid w:val="00F9385A"/>
    <w:rsid w:val="00F972BC"/>
    <w:rsid w:val="00FA440D"/>
    <w:rsid w:val="00FB1868"/>
    <w:rsid w:val="00FB1C5B"/>
    <w:rsid w:val="00FC0C90"/>
    <w:rsid w:val="00FC6F34"/>
    <w:rsid w:val="00FD0FBA"/>
    <w:rsid w:val="00FD1A31"/>
    <w:rsid w:val="00FD599B"/>
    <w:rsid w:val="00FD701A"/>
    <w:rsid w:val="00FE08EA"/>
    <w:rsid w:val="00FE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A624206"/>
  <w15:chartTrackingRefBased/>
  <w15:docId w15:val="{983FFB89-D65D-46B9-B058-7FFD151B0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90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90FC2"/>
  </w:style>
  <w:style w:type="paragraph" w:styleId="Zpat">
    <w:name w:val="footer"/>
    <w:basedOn w:val="Normln"/>
    <w:link w:val="ZpatChar"/>
    <w:uiPriority w:val="99"/>
    <w:unhideWhenUsed/>
    <w:rsid w:val="00E90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90FC2"/>
  </w:style>
  <w:style w:type="paragraph" w:styleId="Normlnweb">
    <w:name w:val="Normal (Web)"/>
    <w:basedOn w:val="Normln"/>
    <w:uiPriority w:val="99"/>
    <w:unhideWhenUsed/>
    <w:rsid w:val="00D45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Hypertextovodkaz">
    <w:name w:val="Hyperlink"/>
    <w:basedOn w:val="Standardnpsmoodstavce"/>
    <w:uiPriority w:val="99"/>
    <w:unhideWhenUsed/>
    <w:rsid w:val="00D45001"/>
    <w:rPr>
      <w:color w:val="7887F8" w:themeColor="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CD366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D3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Odkaznakoment">
    <w:name w:val="annotation reference"/>
    <w:basedOn w:val="Standardnpsmoodstavce"/>
    <w:uiPriority w:val="99"/>
    <w:semiHidden/>
    <w:unhideWhenUsed/>
    <w:rsid w:val="00D23AA0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23AA0"/>
    <w:pPr>
      <w:spacing w:after="0" w:line="240" w:lineRule="auto"/>
    </w:pPr>
    <w:rPr>
      <w:rFonts w:ascii="Arial" w:eastAsia="Times New Roman" w:hAnsi="Arial" w:cs="Arial"/>
      <w:sz w:val="20"/>
      <w:szCs w:val="20"/>
      <w:lang w:val="en"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23AA0"/>
    <w:rPr>
      <w:rFonts w:ascii="Arial" w:eastAsia="Times New Roman" w:hAnsi="Arial" w:cs="Arial"/>
      <w:sz w:val="20"/>
      <w:szCs w:val="20"/>
      <w:lang w:val="en"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D23AA0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23AA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308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085F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3085F"/>
    <w:pPr>
      <w:spacing w:after="16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3085F"/>
    <w:rPr>
      <w:rFonts w:ascii="Arial" w:eastAsia="Times New Roman" w:hAnsi="Arial" w:cs="Arial"/>
      <w:b/>
      <w:bCs/>
      <w:sz w:val="20"/>
      <w:szCs w:val="20"/>
      <w:lang w:val="en" w:eastAsia="cs-CZ"/>
    </w:rPr>
  </w:style>
  <w:style w:type="paragraph" w:styleId="Revize">
    <w:name w:val="Revision"/>
    <w:hidden/>
    <w:uiPriority w:val="99"/>
    <w:semiHidden/>
    <w:rsid w:val="009620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7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8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1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1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1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4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8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8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facebook.com/ResSOLUTIONgroup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inkedin.com/company/ressolution-group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essolution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ationalsample.com/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ressolution.cz/novinky/suchej-unor-opet-rekordni-cesi-si-behem-abstinence-nejvice-vsimaji-uspory-penez" TargetMode="External"/><Relationship Id="rId14" Type="http://schemas.openxmlformats.org/officeDocument/2006/relationships/hyperlink" Target="https://www.instagram.com/ressolution_group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Vlastní 4">
      <a:dk1>
        <a:sysClr val="windowText" lastClr="000000"/>
      </a:dk1>
      <a:lt1>
        <a:sysClr val="window" lastClr="FFFFFF"/>
      </a:lt1>
      <a:dk2>
        <a:srgbClr val="373737"/>
      </a:dk2>
      <a:lt2>
        <a:srgbClr val="B1B2C9"/>
      </a:lt2>
      <a:accent1>
        <a:srgbClr val="7887F8"/>
      </a:accent1>
      <a:accent2>
        <a:srgbClr val="F1B091"/>
      </a:accent2>
      <a:accent3>
        <a:srgbClr val="5CD2DA"/>
      </a:accent3>
      <a:accent4>
        <a:srgbClr val="183C4C"/>
      </a:accent4>
      <a:accent5>
        <a:srgbClr val="F59494"/>
      </a:accent5>
      <a:accent6>
        <a:srgbClr val="74BAFC"/>
      </a:accent6>
      <a:hlink>
        <a:srgbClr val="7887F8"/>
      </a:hlink>
      <a:folHlink>
        <a:srgbClr val="7887F8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C0CE0-1C8A-41E8-B563-6C457B35E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951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Morochovičová</dc:creator>
  <cp:keywords/>
  <dc:description/>
  <cp:lastModifiedBy>Lucie Krumphanzlová</cp:lastModifiedBy>
  <cp:revision>5</cp:revision>
  <dcterms:created xsi:type="dcterms:W3CDTF">2026-08-28T10:28:00Z</dcterms:created>
  <dcterms:modified xsi:type="dcterms:W3CDTF">2026-08-31T13:01:00Z</dcterms:modified>
</cp:coreProperties>
</file>