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C6EF" w14:textId="77777777" w:rsidR="001B698E" w:rsidRDefault="0074305F" w:rsidP="001B698E">
      <w:pPr>
        <w:spacing w:after="0"/>
      </w:pPr>
      <w:r>
        <w:rPr>
          <w:rFonts w:ascii="Bahnschrift SemiBold" w:eastAsia="Bahnschrift SemiBold" w:hAnsi="Bahnschrift SemiBold" w:cs="Bahnschrift SemiBold"/>
          <w:color w:val="005E72"/>
          <w:sz w:val="40"/>
        </w:rPr>
        <w:t>ADMO NEWS</w:t>
      </w:r>
    </w:p>
    <w:p w14:paraId="425DAE2B" w14:textId="77777777" w:rsidR="001B698E" w:rsidRDefault="0074305F" w:rsidP="00737228">
      <w:pPr>
        <w:spacing w:after="600" w:line="240" w:lineRule="auto"/>
      </w:pPr>
      <w:r>
        <w:rPr>
          <w:rFonts w:ascii="Bahnschrift SemiBold" w:eastAsia="Bahnschrift SemiBold" w:hAnsi="Bahnschrift SemiBold" w:cs="Bahnschrift SemiBold"/>
          <w:color w:val="C1A06A"/>
          <w:sz w:val="40"/>
        </w:rPr>
        <w:t xml:space="preserve">SEGMENT: </w:t>
      </w:r>
      <w:r w:rsidR="00A37C83">
        <w:rPr>
          <w:rFonts w:ascii="Bahnschrift SemiBold" w:eastAsia="Bahnschrift SemiBold" w:hAnsi="Bahnschrift SemiBold" w:cs="Bahnschrift SemiBold"/>
          <w:color w:val="C1A06A"/>
          <w:sz w:val="40"/>
        </w:rPr>
        <w:t>ŠKOLNÍ A KANCELÁŘSKÉ POTŘEBY</w:t>
      </w:r>
    </w:p>
    <w:p w14:paraId="1EEF7E77" w14:textId="77777777" w:rsidR="001B698E" w:rsidRDefault="00A37C83" w:rsidP="001B698E">
      <w:pPr>
        <w:pStyle w:val="Nadpis1"/>
        <w:pBdr>
          <w:bottom w:val="single" w:sz="5" w:space="3" w:color="C1A06A"/>
        </w:pBdr>
        <w:spacing w:before="0" w:after="140"/>
      </w:pPr>
      <w:r>
        <w:rPr>
          <w:rFonts w:ascii="Bahnschrift SemiBold" w:eastAsia="Bahnschrift SemiBold" w:hAnsi="Bahnschrift SemiBold" w:cs="Bahnschrift SemiBold"/>
        </w:rPr>
        <w:t>Značka PILOT opět v čele TOP 5</w:t>
      </w:r>
    </w:p>
    <w:p w14:paraId="64D362B6" w14:textId="77777777" w:rsidR="001B698E" w:rsidRPr="00737228" w:rsidRDefault="00A37C83" w:rsidP="001B698E">
      <w:pPr>
        <w:spacing w:after="200"/>
        <w:rPr>
          <w:rFonts w:ascii="Segoe UI" w:hAnsi="Segoe UI" w:cs="Segoe UI"/>
          <w:color w:val="00111B"/>
          <w:sz w:val="21"/>
          <w:szCs w:val="21"/>
          <w:lang w:val="cs-CZ"/>
        </w:rPr>
      </w:pPr>
      <w:r w:rsidRPr="00737228">
        <w:rPr>
          <w:rFonts w:ascii="Segoe UI" w:hAnsi="Segoe UI" w:cs="Segoe UI"/>
          <w:color w:val="00111B"/>
          <w:sz w:val="21"/>
          <w:szCs w:val="21"/>
          <w:lang w:val="cs-CZ"/>
        </w:rPr>
        <w:t>Výzkumná agentura Admosphere, a.s. přináší další díl seriálu z</w:t>
      </w:r>
      <w:r w:rsidR="00737228" w:rsidRPr="00737228">
        <w:rPr>
          <w:rFonts w:ascii="Segoe UI" w:hAnsi="Segoe UI" w:cs="Segoe UI"/>
          <w:color w:val="00111B"/>
          <w:sz w:val="21"/>
          <w:szCs w:val="21"/>
          <w:lang w:val="cs-CZ"/>
        </w:rPr>
        <w:t xml:space="preserve"> vlastního</w:t>
      </w:r>
      <w:r w:rsidRPr="00737228">
        <w:rPr>
          <w:rFonts w:ascii="Segoe UI" w:hAnsi="Segoe UI" w:cs="Segoe UI"/>
          <w:color w:val="00111B"/>
          <w:sz w:val="21"/>
          <w:szCs w:val="21"/>
          <w:lang w:val="cs-CZ"/>
        </w:rPr>
        <w:t> monitoringu reklamy. Již počtvrté za sebou jsme se podívali na segment Školní a kancelářské potřeby</w:t>
      </w:r>
      <w:r w:rsidR="00737228" w:rsidRPr="00737228">
        <w:rPr>
          <w:rFonts w:ascii="Segoe UI" w:hAnsi="Segoe UI" w:cs="Segoe UI"/>
          <w:color w:val="00111B"/>
          <w:sz w:val="21"/>
          <w:szCs w:val="21"/>
          <w:lang w:val="cs-CZ"/>
        </w:rPr>
        <w:t xml:space="preserve"> v období srpen-srpen</w:t>
      </w:r>
      <w:r w:rsidRPr="00737228">
        <w:rPr>
          <w:rFonts w:ascii="Segoe UI" w:hAnsi="Segoe UI" w:cs="Segoe UI"/>
          <w:color w:val="00111B"/>
          <w:sz w:val="21"/>
          <w:szCs w:val="21"/>
          <w:lang w:val="cs-CZ"/>
        </w:rPr>
        <w:t>.</w:t>
      </w:r>
    </w:p>
    <w:p w14:paraId="1C7EC4E6" w14:textId="77777777" w:rsidR="001B698E" w:rsidRPr="00737228" w:rsidRDefault="00737228" w:rsidP="001B698E">
      <w:pPr>
        <w:rPr>
          <w:rFonts w:ascii="Segoe UI" w:hAnsi="Segoe UI" w:cs="Segoe UI"/>
          <w:color w:val="00111B"/>
          <w:sz w:val="21"/>
          <w:szCs w:val="21"/>
          <w:lang w:val="cs-CZ"/>
        </w:rPr>
      </w:pPr>
      <w:r w:rsidRPr="00737228">
        <w:rPr>
          <w:rFonts w:ascii="Segoe UI" w:hAnsi="Segoe UI" w:cs="Segoe UI"/>
          <w:color w:val="00111B"/>
          <w:sz w:val="21"/>
          <w:szCs w:val="21"/>
          <w:lang w:val="cs-CZ"/>
        </w:rPr>
        <w:t>Značky v žebříč</w:t>
      </w:r>
      <w:r w:rsidR="00F327F8" w:rsidRPr="00737228">
        <w:rPr>
          <w:rFonts w:ascii="Segoe UI" w:hAnsi="Segoe UI" w:cs="Segoe UI"/>
          <w:color w:val="00111B"/>
          <w:sz w:val="21"/>
          <w:szCs w:val="21"/>
          <w:lang w:val="cs-CZ"/>
        </w:rPr>
        <w:t>k</w:t>
      </w:r>
      <w:r w:rsidRPr="00737228">
        <w:rPr>
          <w:rFonts w:ascii="Segoe UI" w:hAnsi="Segoe UI" w:cs="Segoe UI"/>
          <w:color w:val="00111B"/>
          <w:sz w:val="21"/>
          <w:szCs w:val="21"/>
          <w:lang w:val="cs-CZ"/>
        </w:rPr>
        <w:t>u</w:t>
      </w:r>
      <w:r w:rsidR="00F327F8" w:rsidRPr="00737228">
        <w:rPr>
          <w:rFonts w:ascii="Segoe UI" w:hAnsi="Segoe UI" w:cs="Segoe UI"/>
          <w:color w:val="00111B"/>
          <w:sz w:val="21"/>
          <w:szCs w:val="21"/>
          <w:lang w:val="cs-CZ"/>
        </w:rPr>
        <w:t xml:space="preserve"> TOP 5 v této kategorii zůstáv</w:t>
      </w:r>
      <w:r w:rsidRPr="00737228">
        <w:rPr>
          <w:rFonts w:ascii="Segoe UI" w:hAnsi="Segoe UI" w:cs="Segoe UI"/>
          <w:color w:val="00111B"/>
          <w:sz w:val="21"/>
          <w:szCs w:val="21"/>
          <w:lang w:val="cs-CZ"/>
        </w:rPr>
        <w:t>ají</w:t>
      </w:r>
      <w:r w:rsidR="00F327F8" w:rsidRPr="00737228">
        <w:rPr>
          <w:rFonts w:ascii="Segoe UI" w:hAnsi="Segoe UI" w:cs="Segoe UI"/>
          <w:color w:val="00111B"/>
          <w:sz w:val="21"/>
          <w:szCs w:val="21"/>
          <w:lang w:val="cs-CZ"/>
        </w:rPr>
        <w:t xml:space="preserve"> s</w:t>
      </w:r>
      <w:r w:rsidRPr="00737228">
        <w:rPr>
          <w:rFonts w:ascii="Segoe UI" w:hAnsi="Segoe UI" w:cs="Segoe UI"/>
          <w:color w:val="00111B"/>
          <w:sz w:val="21"/>
          <w:szCs w:val="21"/>
          <w:lang w:val="cs-CZ"/>
        </w:rPr>
        <w:t>hodné</w:t>
      </w:r>
      <w:r w:rsidR="00F327F8" w:rsidRPr="00737228">
        <w:rPr>
          <w:rFonts w:ascii="Segoe UI" w:hAnsi="Segoe UI" w:cs="Segoe UI"/>
          <w:color w:val="00111B"/>
          <w:sz w:val="21"/>
          <w:szCs w:val="21"/>
          <w:lang w:val="cs-CZ"/>
        </w:rPr>
        <w:t xml:space="preserve"> jako v </w:t>
      </w:r>
      <w:hyperlink r:id="rId6" w:history="1">
        <w:r w:rsidR="00F327F8" w:rsidRPr="00737228">
          <w:rPr>
            <w:rStyle w:val="Hypertextovodkaz"/>
            <w:rFonts w:ascii="Segoe UI" w:hAnsi="Segoe UI" w:cs="Segoe UI"/>
            <w:sz w:val="21"/>
            <w:szCs w:val="21"/>
            <w:lang w:val="cs-CZ"/>
          </w:rPr>
          <w:t>minulém roce</w:t>
        </w:r>
      </w:hyperlink>
      <w:r w:rsidR="00F327F8" w:rsidRPr="00737228">
        <w:rPr>
          <w:rFonts w:ascii="Segoe UI" w:hAnsi="Segoe UI" w:cs="Segoe UI"/>
          <w:color w:val="00111B"/>
          <w:sz w:val="21"/>
          <w:szCs w:val="21"/>
          <w:lang w:val="cs-CZ"/>
        </w:rPr>
        <w:t xml:space="preserve">, </w:t>
      </w:r>
      <w:r w:rsidRPr="00737228">
        <w:rPr>
          <w:rFonts w:ascii="Segoe UI" w:hAnsi="Segoe UI" w:cs="Segoe UI"/>
          <w:color w:val="00111B"/>
          <w:sz w:val="21"/>
          <w:szCs w:val="21"/>
          <w:lang w:val="cs-CZ"/>
        </w:rPr>
        <w:t>p</w:t>
      </w:r>
      <w:r w:rsidR="00F327F8" w:rsidRPr="00737228">
        <w:rPr>
          <w:rFonts w:ascii="Segoe UI" w:hAnsi="Segoe UI" w:cs="Segoe UI"/>
          <w:color w:val="00111B"/>
          <w:sz w:val="21"/>
          <w:szCs w:val="21"/>
          <w:lang w:val="cs-CZ"/>
        </w:rPr>
        <w:t xml:space="preserve">romíchaly </w:t>
      </w:r>
      <w:r w:rsidRPr="00737228">
        <w:rPr>
          <w:rFonts w:ascii="Segoe UI" w:hAnsi="Segoe UI" w:cs="Segoe UI"/>
          <w:color w:val="00111B"/>
          <w:sz w:val="21"/>
          <w:szCs w:val="21"/>
          <w:lang w:val="cs-CZ"/>
        </w:rPr>
        <w:t xml:space="preserve">si ale </w:t>
      </w:r>
      <w:r w:rsidR="00F327F8" w:rsidRPr="00737228">
        <w:rPr>
          <w:rFonts w:ascii="Segoe UI" w:hAnsi="Segoe UI" w:cs="Segoe UI"/>
          <w:color w:val="00111B"/>
          <w:sz w:val="21"/>
          <w:szCs w:val="21"/>
          <w:lang w:val="cs-CZ"/>
        </w:rPr>
        <w:t xml:space="preserve">pořadí </w:t>
      </w:r>
      <w:r w:rsidRPr="00737228">
        <w:rPr>
          <w:rFonts w:ascii="Segoe UI" w:hAnsi="Segoe UI" w:cs="Segoe UI"/>
          <w:color w:val="00111B"/>
          <w:sz w:val="21"/>
          <w:szCs w:val="21"/>
          <w:lang w:val="cs-CZ"/>
        </w:rPr>
        <w:t xml:space="preserve">mezi sebou a </w:t>
      </w:r>
      <w:r w:rsidR="00F327F8" w:rsidRPr="00737228">
        <w:rPr>
          <w:rFonts w:ascii="Segoe UI" w:hAnsi="Segoe UI" w:cs="Segoe UI"/>
          <w:color w:val="00111B"/>
          <w:sz w:val="21"/>
          <w:szCs w:val="21"/>
          <w:lang w:val="cs-CZ"/>
        </w:rPr>
        <w:t xml:space="preserve">investovaly do reklamy </w:t>
      </w:r>
      <w:r w:rsidRPr="00737228">
        <w:rPr>
          <w:rFonts w:ascii="Segoe UI" w:hAnsi="Segoe UI" w:cs="Segoe UI"/>
          <w:color w:val="00111B"/>
          <w:sz w:val="21"/>
          <w:szCs w:val="21"/>
          <w:lang w:val="cs-CZ"/>
        </w:rPr>
        <w:t>trochu jinak</w:t>
      </w:r>
      <w:r w:rsidR="00F327F8" w:rsidRPr="00737228">
        <w:rPr>
          <w:rFonts w:ascii="Segoe UI" w:hAnsi="Segoe UI" w:cs="Segoe UI"/>
          <w:color w:val="00111B"/>
          <w:sz w:val="21"/>
          <w:szCs w:val="21"/>
          <w:lang w:val="cs-CZ"/>
        </w:rPr>
        <w:t xml:space="preserve">. Jedinou výjimkou je v období </w:t>
      </w:r>
      <w:r w:rsidRPr="00737228">
        <w:rPr>
          <w:rFonts w:ascii="Segoe UI" w:hAnsi="Segoe UI" w:cs="Segoe UI"/>
          <w:color w:val="00111B"/>
          <w:sz w:val="21"/>
          <w:szCs w:val="21"/>
          <w:lang w:val="cs-CZ"/>
        </w:rPr>
        <w:t>srpen</w:t>
      </w:r>
      <w:r w:rsidR="00F327F8" w:rsidRPr="00737228">
        <w:rPr>
          <w:rFonts w:ascii="Segoe UI" w:hAnsi="Segoe UI" w:cs="Segoe UI"/>
          <w:color w:val="00111B"/>
          <w:sz w:val="21"/>
          <w:szCs w:val="21"/>
          <w:lang w:val="cs-CZ"/>
        </w:rPr>
        <w:t xml:space="preserve"> 2025 – srpen 2026 značka PILOT, která</w:t>
      </w:r>
      <w:r w:rsidRPr="00737228">
        <w:rPr>
          <w:rFonts w:ascii="Segoe UI" w:hAnsi="Segoe UI" w:cs="Segoe UI"/>
          <w:color w:val="00111B"/>
          <w:sz w:val="21"/>
          <w:szCs w:val="21"/>
          <w:lang w:val="cs-CZ"/>
        </w:rPr>
        <w:t xml:space="preserve"> </w:t>
      </w:r>
      <w:r w:rsidR="00F5325E" w:rsidRPr="00737228">
        <w:rPr>
          <w:rFonts w:ascii="Segoe UI" w:hAnsi="Segoe UI" w:cs="Segoe UI"/>
          <w:color w:val="00111B"/>
          <w:sz w:val="21"/>
          <w:szCs w:val="21"/>
          <w:lang w:val="cs-CZ"/>
        </w:rPr>
        <w:t xml:space="preserve">utratila v ceníkových cenách* celkově </w:t>
      </w:r>
      <w:r w:rsidRPr="00737228">
        <w:rPr>
          <w:rFonts w:ascii="Segoe UI" w:hAnsi="Segoe UI" w:cs="Segoe UI"/>
          <w:color w:val="00111B"/>
          <w:sz w:val="21"/>
          <w:szCs w:val="21"/>
          <w:lang w:val="cs-CZ"/>
        </w:rPr>
        <w:t>více a</w:t>
      </w:r>
      <w:r w:rsidR="00F5325E" w:rsidRPr="00737228">
        <w:rPr>
          <w:rFonts w:ascii="Segoe UI" w:hAnsi="Segoe UI" w:cs="Segoe UI"/>
          <w:color w:val="00111B"/>
          <w:sz w:val="21"/>
          <w:szCs w:val="21"/>
          <w:lang w:val="cs-CZ"/>
        </w:rPr>
        <w:t xml:space="preserve"> zůstala v čele první pětky. Značka Pentel </w:t>
      </w:r>
      <w:r w:rsidRPr="00737228">
        <w:rPr>
          <w:rFonts w:ascii="Segoe UI" w:hAnsi="Segoe UI" w:cs="Segoe UI"/>
          <w:color w:val="00111B"/>
          <w:sz w:val="21"/>
          <w:szCs w:val="21"/>
          <w:lang w:val="cs-CZ"/>
        </w:rPr>
        <w:t xml:space="preserve">naopak klesla </w:t>
      </w:r>
      <w:r w:rsidR="00F5325E" w:rsidRPr="00737228">
        <w:rPr>
          <w:rFonts w:ascii="Segoe UI" w:hAnsi="Segoe UI" w:cs="Segoe UI"/>
          <w:color w:val="00111B"/>
          <w:sz w:val="21"/>
          <w:szCs w:val="21"/>
          <w:lang w:val="cs-CZ"/>
        </w:rPr>
        <w:t xml:space="preserve">na 5. místo a celkové pořadí se tak </w:t>
      </w:r>
      <w:r w:rsidRPr="00737228">
        <w:rPr>
          <w:rFonts w:ascii="Segoe UI" w:hAnsi="Segoe UI" w:cs="Segoe UI"/>
          <w:color w:val="00111B"/>
          <w:sz w:val="21"/>
          <w:szCs w:val="21"/>
          <w:lang w:val="cs-CZ"/>
        </w:rPr>
        <w:t xml:space="preserve">oproti loňsku </w:t>
      </w:r>
      <w:r w:rsidR="00F5325E" w:rsidRPr="00737228">
        <w:rPr>
          <w:rFonts w:ascii="Segoe UI" w:hAnsi="Segoe UI" w:cs="Segoe UI"/>
          <w:color w:val="00111B"/>
          <w:sz w:val="21"/>
          <w:szCs w:val="21"/>
          <w:lang w:val="cs-CZ"/>
        </w:rPr>
        <w:t>posunulo o jedno místo</w:t>
      </w:r>
      <w:r w:rsidRPr="00737228">
        <w:rPr>
          <w:rFonts w:ascii="Segoe UI" w:hAnsi="Segoe UI" w:cs="Segoe UI"/>
          <w:color w:val="00111B"/>
          <w:sz w:val="21"/>
          <w:szCs w:val="21"/>
          <w:lang w:val="cs-CZ"/>
        </w:rPr>
        <w:t xml:space="preserve"> od „dvojky“ </w:t>
      </w:r>
      <w:r w:rsidR="00F5325E" w:rsidRPr="00737228">
        <w:rPr>
          <w:rFonts w:ascii="Segoe UI" w:hAnsi="Segoe UI" w:cs="Segoe UI"/>
          <w:color w:val="00111B"/>
          <w:sz w:val="21"/>
          <w:szCs w:val="21"/>
          <w:lang w:val="cs-CZ"/>
        </w:rPr>
        <w:t>nahoru. Celkové investice do reklamy TOP 5 se oproti loňskému roku snížily.</w:t>
      </w:r>
      <w:r w:rsidRPr="00737228">
        <w:rPr>
          <w:rFonts w:ascii="Segoe UI" w:hAnsi="Segoe UI" w:cs="Segoe UI"/>
          <w:color w:val="00111B"/>
          <w:sz w:val="21"/>
          <w:szCs w:val="21"/>
          <w:lang w:val="cs-CZ"/>
        </w:rPr>
        <w:t xml:space="preserve"> </w:t>
      </w:r>
    </w:p>
    <w:p w14:paraId="46546ACB" w14:textId="77777777" w:rsidR="001B698E" w:rsidRPr="006D2760" w:rsidRDefault="00D02DE8">
      <w:pPr>
        <w:rPr>
          <w:rFonts w:ascii="Segoe UI" w:hAnsi="Segoe UI" w:cs="Segoe UI"/>
          <w:color w:val="00111B"/>
          <w:sz w:val="19"/>
          <w:szCs w:val="19"/>
          <w:lang w:val="cs-CZ"/>
        </w:rPr>
      </w:pPr>
      <w:r>
        <w:rPr>
          <w:rFonts w:ascii="Segoe UI" w:hAnsi="Segoe UI" w:cs="Segoe UI"/>
          <w:noProof/>
          <w:color w:val="00111B"/>
          <w:sz w:val="19"/>
          <w:szCs w:val="19"/>
          <w:lang w:val="cs-CZ"/>
        </w:rPr>
      </w:r>
      <w:r w:rsidR="00D02DE8">
        <w:rPr>
          <w:rFonts w:ascii="Segoe UI" w:hAnsi="Segoe UI" w:cs="Segoe UI"/>
          <w:noProof/>
          <w:color w:val="00111B"/>
          <w:sz w:val="19"/>
          <w:szCs w:val="19"/>
          <w:lang w:val="cs-CZ"/>
        </w:rPr>
        <w:pict w14:anchorId="06B05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pt;height:292pt;mso-width-percent:0;mso-height-percent:0;mso-width-percent:0;mso-height-percent:0">
            <v:imagedata r:id="rId7" o:title="AI_skolni_kancelarske_potreby"/>
          </v:shape>
        </w:pict>
      </w:r>
    </w:p>
    <w:p w14:paraId="2F91D346" w14:textId="77777777" w:rsidR="008863B2" w:rsidRPr="00737228" w:rsidRDefault="00286E86" w:rsidP="00286E86">
      <w:pPr>
        <w:tabs>
          <w:tab w:val="left" w:pos="10530"/>
        </w:tabs>
        <w:spacing w:after="240"/>
        <w:jc w:val="both"/>
        <w:rPr>
          <w:rFonts w:ascii="Segoe UI" w:hAnsi="Segoe UI" w:cs="Segoe UI"/>
          <w:bCs/>
          <w:color w:val="00111B"/>
          <w:sz w:val="18"/>
          <w:szCs w:val="18"/>
          <w:lang w:val="cs-CZ"/>
        </w:rPr>
      </w:pPr>
      <w:r w:rsidRPr="00737228">
        <w:rPr>
          <w:rFonts w:ascii="Segoe UI" w:hAnsi="Segoe UI" w:cs="Segoe UI"/>
          <w:bCs/>
          <w:color w:val="00111B"/>
          <w:sz w:val="18"/>
          <w:szCs w:val="18"/>
          <w:lang w:val="cs-CZ"/>
        </w:rPr>
        <w:t xml:space="preserve">Monitoring reklamy společnosti </w:t>
      </w:r>
      <w:r w:rsidR="008863B2" w:rsidRPr="00737228">
        <w:rPr>
          <w:rFonts w:ascii="Segoe UI" w:hAnsi="Segoe UI" w:cs="Segoe UI"/>
          <w:bCs/>
          <w:color w:val="00111B"/>
          <w:sz w:val="18"/>
          <w:szCs w:val="18"/>
          <w:lang w:val="cs-CZ"/>
        </w:rPr>
        <w:t>Admo</w:t>
      </w:r>
      <w:r w:rsidR="00427C6A" w:rsidRPr="00737228">
        <w:rPr>
          <w:rFonts w:ascii="Segoe UI" w:hAnsi="Segoe UI" w:cs="Segoe UI"/>
          <w:bCs/>
          <w:color w:val="00111B"/>
          <w:sz w:val="18"/>
          <w:szCs w:val="18"/>
          <w:lang w:val="cs-CZ"/>
        </w:rPr>
        <w:t>s</w:t>
      </w:r>
      <w:r w:rsidR="008863B2" w:rsidRPr="00737228">
        <w:rPr>
          <w:rFonts w:ascii="Segoe UI" w:hAnsi="Segoe UI" w:cs="Segoe UI"/>
          <w:bCs/>
          <w:color w:val="00111B"/>
          <w:sz w:val="18"/>
          <w:szCs w:val="18"/>
          <w:lang w:val="cs-CZ"/>
        </w:rPr>
        <w:t>p</w:t>
      </w:r>
      <w:r w:rsidR="00427C6A" w:rsidRPr="00737228">
        <w:rPr>
          <w:rFonts w:ascii="Segoe UI" w:hAnsi="Segoe UI" w:cs="Segoe UI"/>
          <w:bCs/>
          <w:color w:val="00111B"/>
          <w:sz w:val="18"/>
          <w:szCs w:val="18"/>
          <w:lang w:val="cs-CZ"/>
        </w:rPr>
        <w:t xml:space="preserve">here </w:t>
      </w:r>
      <w:r w:rsidRPr="00737228">
        <w:rPr>
          <w:rFonts w:ascii="Segoe UI" w:hAnsi="Segoe UI" w:cs="Segoe UI"/>
          <w:bCs/>
          <w:color w:val="00111B"/>
          <w:sz w:val="18"/>
          <w:szCs w:val="18"/>
          <w:lang w:val="cs-CZ"/>
        </w:rPr>
        <w:t xml:space="preserve">přináší ucelený a strukturovaný přehled o tuzemské reklamě napříč celou mediální sférou. V České republice funguje již od roku 2010. Data pro něj jsou získávána nezávislým sběrem (Televize, Tisk, Rozhlas), deklaracemi zapojených subjektů (OOH sektor) i kombinací obou přístupů (Internet). Sběr i analýza probíhají na základě transparentních metodologických postupů. Více informací přináší webová stránka </w:t>
      </w:r>
      <w:r w:rsidRPr="00737228">
        <w:rPr>
          <w:rFonts w:ascii="Segoe UI" w:hAnsi="Segoe UI" w:cs="Segoe UI"/>
          <w:bCs/>
          <w:sz w:val="18"/>
          <w:szCs w:val="18"/>
          <w:lang w:val="cs-CZ"/>
        </w:rPr>
        <w:t>admosphere.cz</w:t>
      </w:r>
      <w:r w:rsidR="00737228">
        <w:rPr>
          <w:rFonts w:ascii="Segoe UI" w:hAnsi="Segoe UI" w:cs="Segoe UI"/>
          <w:bCs/>
          <w:color w:val="00111B"/>
          <w:sz w:val="18"/>
          <w:szCs w:val="18"/>
          <w:lang w:val="cs-CZ"/>
        </w:rPr>
        <w:t>.</w:t>
      </w:r>
    </w:p>
    <w:p w14:paraId="086302FE" w14:textId="77777777" w:rsidR="00286E86" w:rsidRPr="006D2760" w:rsidRDefault="00286E86" w:rsidP="00286E86">
      <w:pPr>
        <w:tabs>
          <w:tab w:val="left" w:pos="10530"/>
        </w:tabs>
        <w:spacing w:after="240"/>
        <w:jc w:val="both"/>
        <w:rPr>
          <w:rFonts w:ascii="Segoe UI" w:hAnsi="Segoe UI" w:cs="Segoe UI"/>
          <w:bCs/>
          <w:color w:val="00111B"/>
          <w:sz w:val="19"/>
          <w:szCs w:val="19"/>
          <w:lang w:val="cs-CZ"/>
        </w:rPr>
      </w:pPr>
      <w:r w:rsidRPr="006D2760">
        <w:rPr>
          <w:rFonts w:ascii="Segoe UI" w:hAnsi="Segoe UI" w:cs="Segoe UI"/>
          <w:i/>
          <w:color w:val="00111B"/>
          <w:sz w:val="18"/>
          <w:lang w:val="cs-CZ"/>
        </w:rPr>
        <w:t>*Ceníková hodnota není ekvivalentem reálných (čistých) investic do nákupu reklamního prostoru (na reálnou cenu, kterou firmy za nákup reklamního prostoru skutečně zaplatí, má vliv řada faktorů jako celkový objem nakoupeného prostoru, uplatnění slev,</w:t>
      </w:r>
      <w:r w:rsidR="00737228">
        <w:rPr>
          <w:rFonts w:ascii="Segoe UI" w:hAnsi="Segoe UI" w:cs="Segoe UI"/>
          <w:i/>
          <w:color w:val="00111B"/>
          <w:sz w:val="18"/>
          <w:lang w:val="cs-CZ"/>
        </w:rPr>
        <w:t xml:space="preserve"> </w:t>
      </w:r>
      <w:r w:rsidRPr="006D2760">
        <w:rPr>
          <w:rFonts w:ascii="Segoe UI" w:hAnsi="Segoe UI" w:cs="Segoe UI"/>
          <w:i/>
          <w:color w:val="00111B"/>
          <w:sz w:val="18"/>
          <w:lang w:val="cs-CZ"/>
        </w:rPr>
        <w:t>barterové spolupráce a podobně). Reporting ceníkových hodnot reklamního prostoru ovšem spolehlivě zachycuje vývoj a trendy současného reklamního trhu (umožňuje např. porovnávat jednotlivé zadavatele, média nebo odvětví mezi sebou apod.).</w:t>
      </w:r>
    </w:p>
    <w:p w14:paraId="59768697" w14:textId="77777777" w:rsidR="00286E86" w:rsidRPr="006D2760" w:rsidRDefault="00286E86" w:rsidP="00286E86">
      <w:pPr>
        <w:spacing w:after="240" w:line="360" w:lineRule="exact"/>
        <w:contextualSpacing/>
        <w:rPr>
          <w:rFonts w:ascii="Segoe UI" w:eastAsia="Calibri" w:hAnsi="Segoe UI" w:cs="Segoe UI"/>
          <w:b/>
          <w:bCs/>
          <w:color w:val="00111B"/>
          <w:lang w:val="cs-CZ"/>
        </w:rPr>
      </w:pPr>
    </w:p>
    <w:p w14:paraId="3316312A" w14:textId="77777777" w:rsidR="00427C6A" w:rsidRPr="006D2760" w:rsidRDefault="00286E86" w:rsidP="00286E86">
      <w:pPr>
        <w:spacing w:after="240" w:line="360" w:lineRule="exact"/>
        <w:contextualSpacing/>
        <w:rPr>
          <w:rFonts w:ascii="Segoe UI" w:hAnsi="Segoe UI" w:cs="Segoe UI"/>
          <w:color w:val="00111B"/>
          <w:sz w:val="19"/>
          <w:szCs w:val="19"/>
          <w:lang w:val="cs-CZ"/>
        </w:rPr>
      </w:pPr>
      <w:r w:rsidRPr="006D2760">
        <w:rPr>
          <w:rFonts w:ascii="Bahnschrift" w:eastAsia="Calibri" w:hAnsi="Bahnschrift" w:cs="Segoe UI"/>
          <w:b/>
          <w:bCs/>
          <w:color w:val="00111B"/>
          <w:sz w:val="25"/>
          <w:szCs w:val="25"/>
          <w:lang w:val="cs-CZ"/>
        </w:rPr>
        <w:t xml:space="preserve">Marek Zámečník </w:t>
      </w:r>
      <w:r w:rsidRPr="006D2760">
        <w:rPr>
          <w:rFonts w:ascii="Bahnschrift" w:eastAsia="Calibri" w:hAnsi="Bahnschrift" w:cs="Segoe UI"/>
          <w:b/>
          <w:bCs/>
          <w:color w:val="00111B"/>
          <w:sz w:val="25"/>
          <w:szCs w:val="25"/>
          <w:lang w:val="cs-CZ"/>
        </w:rPr>
        <w:br/>
      </w:r>
      <w:r w:rsidRPr="006D2760">
        <w:rPr>
          <w:rFonts w:ascii="Segoe UI" w:eastAsia="Calibri" w:hAnsi="Segoe UI" w:cs="Segoe UI"/>
          <w:b/>
          <w:color w:val="005E72"/>
          <w:sz w:val="25"/>
          <w:szCs w:val="25"/>
          <w:lang w:val="cs-CZ"/>
        </w:rPr>
        <w:t xml:space="preserve">Business Director </w:t>
      </w:r>
      <w:r w:rsidRPr="006D2760">
        <w:rPr>
          <w:rFonts w:ascii="Segoe UI" w:eastAsia="Calibri" w:hAnsi="Segoe UI" w:cs="Segoe UI"/>
          <w:b/>
          <w:color w:val="005E72"/>
          <w:sz w:val="25"/>
          <w:szCs w:val="25"/>
          <w:lang w:val="cs-CZ"/>
        </w:rPr>
        <w:br/>
      </w:r>
      <w:r w:rsidR="00427C6A" w:rsidRPr="006D2760">
        <w:rPr>
          <w:rFonts w:ascii="Segoe UI" w:eastAsia="Calibri" w:hAnsi="Segoe UI" w:cs="Segoe UI"/>
          <w:noProof/>
          <w:color w:val="00111B"/>
          <w:sz w:val="19"/>
          <w:szCs w:val="19"/>
          <w:lang w:val="cs-CZ"/>
        </w:rPr>
        <w:fldChar w:fldCharType="begin"/>
      </w:r>
      <w:r w:rsidR="00427C6A" w:rsidRPr="006D2760">
        <w:rPr>
          <w:rFonts w:ascii="Segoe UI" w:eastAsia="Calibri" w:hAnsi="Segoe UI" w:cs="Segoe UI"/>
          <w:noProof/>
          <w:color w:val="00111B"/>
          <w:sz w:val="19"/>
          <w:szCs w:val="19"/>
          <w:lang w:val="cs-CZ"/>
        </w:rPr>
        <w:instrText xml:space="preserve"> HYPERLINK "mailto:marek.zamecnik@admosphere.cz </w:instrText>
      </w:r>
    </w:p>
    <w:p w14:paraId="7568D7B8" w14:textId="77777777" w:rsidR="00427C6A" w:rsidRPr="006D2760" w:rsidRDefault="00427C6A" w:rsidP="00286E86">
      <w:pPr>
        <w:spacing w:after="240" w:line="360" w:lineRule="exact"/>
        <w:contextualSpacing/>
        <w:rPr>
          <w:rStyle w:val="Hypertextovodkaz"/>
          <w:rFonts w:ascii="Segoe UI" w:hAnsi="Segoe UI" w:cs="Segoe UI"/>
          <w:color w:val="00111B"/>
          <w:sz w:val="19"/>
          <w:szCs w:val="19"/>
          <w:lang w:val="cs-CZ"/>
        </w:rPr>
      </w:pPr>
      <w:r w:rsidRPr="006D2760">
        <w:rPr>
          <w:rFonts w:ascii="Segoe UI" w:eastAsia="Calibri" w:hAnsi="Segoe UI" w:cs="Segoe UI"/>
          <w:noProof/>
          <w:color w:val="00111B"/>
          <w:sz w:val="19"/>
          <w:szCs w:val="19"/>
          <w:lang w:val="cs-CZ"/>
        </w:rPr>
        <w:instrText xml:space="preserve">" </w:instrText>
      </w:r>
      <w:r w:rsidRPr="006D2760">
        <w:rPr>
          <w:rFonts w:ascii="Segoe UI" w:eastAsia="Calibri" w:hAnsi="Segoe UI" w:cs="Segoe UI"/>
          <w:noProof/>
          <w:color w:val="00111B"/>
          <w:sz w:val="19"/>
          <w:szCs w:val="19"/>
          <w:lang w:val="cs-CZ"/>
        </w:rPr>
      </w:r>
      <w:r w:rsidRPr="006D2760">
        <w:rPr>
          <w:rFonts w:ascii="Segoe UI" w:eastAsia="Calibri" w:hAnsi="Segoe UI" w:cs="Segoe UI"/>
          <w:noProof/>
          <w:color w:val="00111B"/>
          <w:sz w:val="19"/>
          <w:szCs w:val="19"/>
          <w:lang w:val="cs-CZ"/>
        </w:rPr>
        <w:fldChar w:fldCharType="separate"/>
      </w:r>
      <w:r w:rsidRPr="006D2760">
        <w:rPr>
          <w:rStyle w:val="Hypertextovodkaz"/>
          <w:rFonts w:ascii="Segoe UI" w:eastAsia="Calibri" w:hAnsi="Segoe UI" w:cs="Segoe UI"/>
          <w:noProof/>
          <w:color w:val="00111B"/>
          <w:sz w:val="19"/>
          <w:szCs w:val="19"/>
          <w:lang w:val="cs-CZ"/>
        </w:rPr>
        <w:t xml:space="preserve">marek.zamecnik@admosphere.cz </w:t>
      </w:r>
    </w:p>
    <w:p w14:paraId="5228A847" w14:textId="77777777" w:rsidR="00286E86" w:rsidRPr="006D2760" w:rsidRDefault="00427C6A" w:rsidP="00286E86">
      <w:pPr>
        <w:spacing w:after="240" w:line="360" w:lineRule="exact"/>
        <w:contextualSpacing/>
        <w:rPr>
          <w:rFonts w:ascii="Segoe UI" w:eastAsia="Calibri" w:hAnsi="Segoe UI" w:cs="Segoe UI"/>
          <w:color w:val="00111B"/>
          <w:sz w:val="19"/>
          <w:szCs w:val="19"/>
          <w:lang w:val="cs-CZ"/>
        </w:rPr>
      </w:pPr>
      <w:r w:rsidRPr="006D2760">
        <w:rPr>
          <w:rFonts w:ascii="Segoe UI" w:eastAsia="Calibri" w:hAnsi="Segoe UI" w:cs="Segoe UI"/>
          <w:noProof/>
          <w:color w:val="00111B"/>
          <w:sz w:val="19"/>
          <w:szCs w:val="19"/>
          <w:lang w:val="cs-CZ"/>
        </w:rPr>
        <w:fldChar w:fldCharType="end"/>
      </w:r>
      <w:r w:rsidR="00286E86" w:rsidRPr="006D2760">
        <w:rPr>
          <w:rFonts w:ascii="Segoe UI" w:eastAsia="Calibri" w:hAnsi="Segoe UI" w:cs="Segoe UI"/>
          <w:color w:val="00111B"/>
          <w:sz w:val="19"/>
          <w:szCs w:val="19"/>
          <w:lang w:val="cs-CZ"/>
        </w:rPr>
        <w:t>Admosphere, a.s., Českobratrská 2778/1, 130 00 Praha</w:t>
      </w:r>
    </w:p>
    <w:p w14:paraId="7CCC7E23" w14:textId="77777777" w:rsidR="00286E86" w:rsidRPr="006D2760" w:rsidRDefault="00286E86" w:rsidP="00286E86">
      <w:pPr>
        <w:spacing w:after="240" w:line="360" w:lineRule="exact"/>
        <w:contextualSpacing/>
        <w:rPr>
          <w:rFonts w:ascii="Segoe UI" w:eastAsia="Calibri" w:hAnsi="Segoe UI" w:cs="Segoe UI"/>
          <w:noProof/>
          <w:color w:val="00111B"/>
          <w:u w:val="single"/>
          <w:lang w:val="cs-CZ"/>
        </w:rPr>
      </w:pPr>
      <w:r w:rsidRPr="006D2760">
        <w:rPr>
          <w:rFonts w:ascii="Segoe UI" w:eastAsia="Calibri" w:hAnsi="Segoe UI" w:cs="Segoe UI"/>
          <w:color w:val="00111B"/>
          <w:sz w:val="19"/>
          <w:szCs w:val="19"/>
          <w:lang w:val="cs-CZ"/>
        </w:rPr>
        <w:t>tel.: +420 222 717 763</w:t>
      </w:r>
      <w:r w:rsidRPr="006D2760">
        <w:rPr>
          <w:rFonts w:ascii="Segoe UI" w:eastAsia="Calibri" w:hAnsi="Segoe UI" w:cs="Segoe UI"/>
          <w:color w:val="00111B"/>
          <w:sz w:val="19"/>
          <w:szCs w:val="19"/>
          <w:lang w:val="cs-CZ"/>
        </w:rPr>
        <w:br/>
      </w:r>
      <w:hyperlink r:id="rId8" w:history="1">
        <w:r w:rsidR="00427C6A" w:rsidRPr="006D2760">
          <w:rPr>
            <w:rStyle w:val="Hypertextovodkaz"/>
            <w:rFonts w:ascii="Segoe UI" w:eastAsia="Calibri" w:hAnsi="Segoe UI" w:cs="Segoe UI"/>
            <w:noProof/>
            <w:color w:val="00111B"/>
            <w:sz w:val="19"/>
            <w:szCs w:val="19"/>
            <w:lang w:val="cs-CZ"/>
          </w:rPr>
          <w:t>www.admosphere.cz</w:t>
        </w:r>
      </w:hyperlink>
      <w:r w:rsidRPr="006D2760">
        <w:rPr>
          <w:rFonts w:ascii="Segoe UI" w:eastAsia="Calibri" w:hAnsi="Segoe UI" w:cs="Segoe UI"/>
          <w:noProof/>
          <w:color w:val="00111B"/>
          <w:sz w:val="25"/>
          <w:szCs w:val="25"/>
          <w:u w:val="single"/>
          <w:lang w:val="cs-CZ"/>
        </w:rPr>
        <w:br/>
      </w:r>
    </w:p>
    <w:p w14:paraId="4C0FF675" w14:textId="77777777" w:rsidR="00286E86" w:rsidRPr="006D2760" w:rsidRDefault="00286E86" w:rsidP="00286E86">
      <w:pPr>
        <w:spacing w:after="240" w:line="360" w:lineRule="exact"/>
        <w:contextualSpacing/>
        <w:rPr>
          <w:rFonts w:ascii="Segoe UI" w:eastAsia="Calibri" w:hAnsi="Segoe UI" w:cs="Segoe UI"/>
          <w:noProof/>
          <w:color w:val="00111B"/>
          <w:u w:val="single"/>
          <w:lang w:val="cs-CZ"/>
        </w:rPr>
      </w:pPr>
    </w:p>
    <w:p w14:paraId="1B6EB628" w14:textId="77777777" w:rsidR="00286E86" w:rsidRPr="006D2760" w:rsidRDefault="00286E86" w:rsidP="00286E86">
      <w:pPr>
        <w:spacing w:after="120" w:line="300" w:lineRule="exact"/>
        <w:jc w:val="both"/>
        <w:rPr>
          <w:rFonts w:ascii="Bahnschrift" w:eastAsia="Times New Roman" w:hAnsi="Bahnschrift" w:cs="Segoe UI"/>
          <w:b/>
          <w:color w:val="00111B"/>
          <w:sz w:val="25"/>
          <w:szCs w:val="25"/>
          <w:lang w:val="cs-CZ"/>
        </w:rPr>
      </w:pPr>
      <w:r w:rsidRPr="006D2760">
        <w:rPr>
          <w:rFonts w:ascii="Bahnschrift" w:eastAsia="Times New Roman" w:hAnsi="Bahnschrift" w:cs="Segoe UI"/>
          <w:b/>
          <w:color w:val="00111B"/>
          <w:sz w:val="25"/>
          <w:szCs w:val="25"/>
          <w:lang w:val="cs-CZ"/>
        </w:rPr>
        <w:t>Doplňující informace:</w:t>
      </w:r>
    </w:p>
    <w:p w14:paraId="014ED33C" w14:textId="77777777" w:rsidR="00286E86" w:rsidRPr="006D2760" w:rsidRDefault="00286E86" w:rsidP="00286E86">
      <w:pPr>
        <w:spacing w:before="120" w:after="120" w:line="300" w:lineRule="exact"/>
        <w:jc w:val="both"/>
        <w:rPr>
          <w:rFonts w:ascii="Segoe UI" w:eastAsia="Times New Roman" w:hAnsi="Segoe UI" w:cs="Segoe UI"/>
          <w:color w:val="00111B"/>
          <w:sz w:val="19"/>
          <w:szCs w:val="19"/>
          <w:lang w:val="cs-CZ"/>
        </w:rPr>
      </w:pPr>
      <w:r w:rsidRPr="006D2760">
        <w:rPr>
          <w:rFonts w:ascii="Segoe UI" w:eastAsia="Times New Roman" w:hAnsi="Segoe UI" w:cs="Segoe UI"/>
          <w:color w:val="00111B"/>
          <w:sz w:val="19"/>
          <w:szCs w:val="19"/>
          <w:lang w:val="cs-CZ"/>
        </w:rPr>
        <w:t xml:space="preserve">Výzkumná agentura </w:t>
      </w:r>
      <w:r w:rsidRPr="006D2760">
        <w:rPr>
          <w:rFonts w:ascii="Segoe UI" w:eastAsia="Times New Roman" w:hAnsi="Segoe UI" w:cs="Segoe UI"/>
          <w:b/>
          <w:color w:val="00111B"/>
          <w:sz w:val="19"/>
          <w:szCs w:val="19"/>
          <w:lang w:val="cs-CZ"/>
        </w:rPr>
        <w:t>Admosphere, a.s.</w:t>
      </w:r>
      <w:r w:rsidRPr="006D2760">
        <w:rPr>
          <w:rFonts w:ascii="Segoe UI" w:eastAsia="Times New Roman" w:hAnsi="Segoe UI" w:cs="Segoe UI"/>
          <w:color w:val="00111B"/>
          <w:sz w:val="19"/>
          <w:szCs w:val="19"/>
          <w:lang w:val="cs-CZ"/>
        </w:rPr>
        <w:t xml:space="preserve"> (</w:t>
      </w:r>
      <w:hyperlink r:id="rId9" w:history="1">
        <w:r w:rsidRPr="006D2760">
          <w:rPr>
            <w:rStyle w:val="Hypertextovodkaz"/>
            <w:rFonts w:ascii="Segoe UI" w:eastAsia="Times New Roman" w:hAnsi="Segoe UI" w:cs="Segoe UI"/>
            <w:color w:val="00111B"/>
            <w:sz w:val="19"/>
            <w:szCs w:val="19"/>
            <w:lang w:val="cs-CZ"/>
          </w:rPr>
          <w:t>www.admosphere.cz</w:t>
        </w:r>
      </w:hyperlink>
      <w:r w:rsidRPr="006D2760">
        <w:rPr>
          <w:rFonts w:ascii="Segoe UI" w:eastAsia="Times New Roman" w:hAnsi="Segoe UI" w:cs="Segoe UI"/>
          <w:color w:val="00111B"/>
          <w:sz w:val="19"/>
          <w:szCs w:val="19"/>
          <w:lang w:val="cs-CZ"/>
        </w:rPr>
        <w:t xml:space="preserve">) se zaměřuje především na metodologicky a technologicky náročné projekty, jako je crossmediální elektronické měření sledovanosti videoobsahu, dále na monitoring reklamy, analýzy a zpracování dat. Na českém trhu působí pod různými názvy od roku 2001 a nabízí komplexní servis výzkumné agentury. </w:t>
      </w:r>
    </w:p>
    <w:p w14:paraId="480A48D6" w14:textId="77777777" w:rsidR="00286E86" w:rsidRPr="006D2760" w:rsidRDefault="00286E86" w:rsidP="00286E86">
      <w:pPr>
        <w:spacing w:after="120" w:line="300" w:lineRule="exact"/>
        <w:jc w:val="both"/>
        <w:rPr>
          <w:rFonts w:ascii="Segoe UI" w:eastAsia="Times New Roman" w:hAnsi="Segoe UI" w:cs="Segoe UI"/>
          <w:color w:val="00111B"/>
          <w:sz w:val="19"/>
          <w:szCs w:val="19"/>
          <w:lang w:val="cs-CZ"/>
        </w:rPr>
      </w:pPr>
      <w:r w:rsidRPr="006D2760">
        <w:rPr>
          <w:rFonts w:ascii="Segoe UI" w:eastAsia="Times New Roman" w:hAnsi="Segoe UI" w:cs="Segoe UI"/>
          <w:noProof/>
          <w:color w:val="00111B"/>
          <w:sz w:val="19"/>
          <w:szCs w:val="19"/>
          <w:lang w:val="cs-CZ" w:eastAsia="cs-CZ"/>
        </w:rPr>
        <w:drawing>
          <wp:anchor distT="0" distB="0" distL="114300" distR="114300" simplePos="0" relativeHeight="251660288" behindDoc="0" locked="0" layoutInCell="1" allowOverlap="1" wp14:anchorId="6E8113FD" wp14:editId="68E8CA38">
            <wp:simplePos x="0" y="0"/>
            <wp:positionH relativeFrom="column">
              <wp:posOffset>-4445</wp:posOffset>
            </wp:positionH>
            <wp:positionV relativeFrom="paragraph">
              <wp:posOffset>167005</wp:posOffset>
            </wp:positionV>
            <wp:extent cx="1424940" cy="300990"/>
            <wp:effectExtent l="0" t="0" r="3810" b="3810"/>
            <wp:wrapTopAndBottom/>
            <wp:docPr id="18" name="Obrázek 18" descr="PRO výzkum_mail bann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 výzkum_mail banner_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4940" cy="300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760">
        <w:rPr>
          <w:rFonts w:ascii="Segoe UI" w:eastAsia="Times New Roman" w:hAnsi="Segoe UI" w:cs="Segoe UI"/>
          <w:b/>
          <w:color w:val="00111B"/>
          <w:sz w:val="19"/>
          <w:szCs w:val="19"/>
          <w:lang w:val="cs-CZ"/>
        </w:rPr>
        <w:t>PRO VÝZKUM</w:t>
      </w:r>
      <w:r w:rsidRPr="006D2760">
        <w:rPr>
          <w:rFonts w:ascii="Segoe UI" w:eastAsia="Times New Roman" w:hAnsi="Segoe UI" w:cs="Segoe UI"/>
          <w:color w:val="00111B"/>
          <w:sz w:val="19"/>
          <w:szCs w:val="19"/>
          <w:lang w:val="cs-CZ"/>
        </w:rPr>
        <w:t xml:space="preserve"> (</w:t>
      </w:r>
      <w:hyperlink r:id="rId11" w:history="1">
        <w:r w:rsidRPr="006D2760">
          <w:rPr>
            <w:rStyle w:val="Hypertextovodkaz"/>
            <w:rFonts w:ascii="Segoe UI" w:eastAsia="Times New Roman" w:hAnsi="Segoe UI" w:cs="Segoe UI"/>
            <w:color w:val="00111B"/>
            <w:sz w:val="19"/>
            <w:szCs w:val="19"/>
            <w:lang w:val="cs-CZ"/>
          </w:rPr>
          <w:t>www.provyzkum.cz</w:t>
        </w:r>
      </w:hyperlink>
      <w:r w:rsidRPr="006D2760">
        <w:rPr>
          <w:rFonts w:ascii="Segoe UI" w:eastAsia="Times New Roman" w:hAnsi="Segoe UI" w:cs="Segoe UI"/>
          <w:color w:val="00111B"/>
          <w:sz w:val="19"/>
          <w:szCs w:val="19"/>
          <w:lang w:val="cs-CZ"/>
        </w:rPr>
        <w:t>) je veřejně prospěšná aktivita výzkumníků působících v prověřených agenturách pro výzkum trhu a veřejného mínění, jejíž aktivity koordinuje sdružení SIMAR. Iniciativy se účastní agentury, které se aktivně podílejí na tvorbě a dodržování etických a zákonných pravidel a akceptují oborové Desatero pro ochranu osobních údajů.</w:t>
      </w:r>
    </w:p>
    <w:p w14:paraId="4D9921BE" w14:textId="77777777" w:rsidR="00286E86" w:rsidRPr="00FD7078" w:rsidRDefault="00286E86">
      <w:pPr>
        <w:rPr>
          <w:rFonts w:ascii="Arial" w:hAnsi="Arial" w:cs="Arial"/>
          <w:sz w:val="19"/>
          <w:szCs w:val="19"/>
          <w:lang w:val="cs-CZ"/>
        </w:rPr>
      </w:pPr>
    </w:p>
    <w:sectPr w:rsidR="00286E86" w:rsidRPr="00FD7078" w:rsidSect="00737228">
      <w:headerReference w:type="default" r:id="rId12"/>
      <w:footerReference w:type="default" r:id="rId13"/>
      <w:pgSz w:w="12240" w:h="15840"/>
      <w:pgMar w:top="1134" w:right="1440" w:bottom="568" w:left="993" w:header="720" w:footer="2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D135" w14:textId="77777777" w:rsidR="00100175" w:rsidRDefault="00100175" w:rsidP="002556EA">
      <w:pPr>
        <w:spacing w:after="0" w:line="240" w:lineRule="auto"/>
      </w:pPr>
      <w:r>
        <w:separator/>
      </w:r>
    </w:p>
  </w:endnote>
  <w:endnote w:type="continuationSeparator" w:id="0">
    <w:p w14:paraId="3AD1457F" w14:textId="77777777" w:rsidR="00100175" w:rsidRDefault="00100175" w:rsidP="0025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ahnschrift SemiBold">
    <w:panose1 w:val="020B0502040204020203"/>
    <w:charset w:val="EE"/>
    <w:family w:val="swiss"/>
    <w:pitch w:val="variable"/>
    <w:sig w:usb0="A00002C7" w:usb1="00000002" w:usb2="00000000" w:usb3="00000000" w:csb0="0000019F" w:csb1="00000000"/>
  </w:font>
  <w:font w:name="Segoe UI">
    <w:panose1 w:val="020B0502040204020203"/>
    <w:charset w:val="EE"/>
    <w:family w:val="swiss"/>
    <w:pitch w:val="variable"/>
    <w:sig w:usb0="E4002EFF" w:usb1="C000E47F"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9125" w14:textId="77777777" w:rsidR="002556EA" w:rsidRDefault="002556EA" w:rsidP="002556EA">
    <w:pPr>
      <w:pStyle w:val="Zpat"/>
      <w:pBdr>
        <w:bottom w:val="single" w:sz="4" w:space="3" w:color="D6DEE1"/>
      </w:pBdr>
      <w:spacing w:before="40"/>
      <w:jc w:val="right"/>
      <w:rPr>
        <w:rFonts w:ascii="Bahnschrift" w:eastAsia="Bahnschrift" w:hAnsi="Bahnschrift" w:cs="Bahnschrift"/>
        <w:sz w:val="16"/>
      </w:rPr>
    </w:pPr>
  </w:p>
  <w:p w14:paraId="455A302D" w14:textId="77777777" w:rsidR="002556EA" w:rsidRDefault="002556EA" w:rsidP="00A37C83">
    <w:pPr>
      <w:pStyle w:val="Zpat"/>
      <w:pBdr>
        <w:bottom w:val="single" w:sz="4" w:space="3" w:color="D6DEE1"/>
      </w:pBdr>
      <w:tabs>
        <w:tab w:val="clear" w:pos="9072"/>
        <w:tab w:val="right" w:pos="9781"/>
      </w:tabs>
      <w:spacing w:before="40"/>
    </w:pPr>
    <w:r>
      <w:rPr>
        <w:rFonts w:ascii="Bahnschrift SemiBold" w:eastAsia="Bahnschrift SemiBold" w:hAnsi="Bahnschrift SemiBold" w:cs="Bahnschrift SemiBold"/>
        <w:sz w:val="16"/>
      </w:rPr>
      <w:t>ADMOSPHERE, a. s., Českobratrská 2778/1, 130 00 Praha 3</w:t>
    </w:r>
    <w:r>
      <w:rPr>
        <w:rFonts w:ascii="Bahnschrift" w:eastAsia="Bahnschrift" w:hAnsi="Bahnschrift" w:cs="Bahnschrift"/>
        <w:sz w:val="16"/>
      </w:rPr>
      <w:t xml:space="preserve"> • IČO 26241226</w:t>
    </w:r>
    <w:r>
      <w:rPr>
        <w:rFonts w:ascii="Bahnschrift" w:eastAsia="Bahnschrift" w:hAnsi="Bahnschrift" w:cs="Bahnschrift"/>
        <w:sz w:val="16"/>
      </w:rPr>
      <w:tab/>
      <w:t xml:space="preserve">      </w:t>
    </w:r>
    <w:r w:rsidR="00A37C83">
      <w:rPr>
        <w:noProof/>
        <w:lang w:val="cs-CZ" w:eastAsia="cs-CZ"/>
      </w:rPr>
      <w:drawing>
        <wp:inline distT="0" distB="0" distL="0" distR="0" wp14:anchorId="037BA560" wp14:editId="398404E2">
          <wp:extent cx="352425" cy="172720"/>
          <wp:effectExtent l="0" t="0" r="9525" b="0"/>
          <wp:docPr id="19" name="Obrázek 19" descr="C:\Users\petra\AppData\Local\Temp\1\362b84df-1ced-43df-b7c5-b1db913a2cd0_EAdmosphere_logo.zip.cd0\EIII\EIII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tra\AppData\Local\Temp\1\362b84df-1ced-43df-b7c5-b1db913a2cd0_EAdmosphere_logo.zip.cd0\EIII\EIII_col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2425" cy="172720"/>
                  </a:xfrm>
                  <a:prstGeom prst="rect">
                    <a:avLst/>
                  </a:prstGeom>
                  <a:noFill/>
                  <a:ln>
                    <a:noFill/>
                  </a:ln>
                </pic:spPr>
              </pic:pic>
            </a:graphicData>
          </a:graphic>
        </wp:inline>
      </w:drawing>
    </w:r>
  </w:p>
  <w:p w14:paraId="2FF7123A" w14:textId="77777777" w:rsidR="002556EA" w:rsidRDefault="002556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E9E4" w14:textId="77777777" w:rsidR="00100175" w:rsidRDefault="00100175" w:rsidP="002556EA">
      <w:pPr>
        <w:spacing w:after="0" w:line="240" w:lineRule="auto"/>
      </w:pPr>
      <w:r>
        <w:separator/>
      </w:r>
    </w:p>
  </w:footnote>
  <w:footnote w:type="continuationSeparator" w:id="0">
    <w:p w14:paraId="1DD30BAE" w14:textId="77777777" w:rsidR="00100175" w:rsidRDefault="00100175" w:rsidP="00255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E1C9" w14:textId="5DD6F767" w:rsidR="002556EA" w:rsidRDefault="00A37C83" w:rsidP="00A37C83">
    <w:pPr>
      <w:pStyle w:val="Zhlav"/>
      <w:pBdr>
        <w:bottom w:val="single" w:sz="4" w:space="3" w:color="D6DEE1"/>
      </w:pBdr>
      <w:tabs>
        <w:tab w:val="clear" w:pos="9072"/>
        <w:tab w:val="right" w:pos="9781"/>
        <w:tab w:val="right" w:pos="9865"/>
      </w:tabs>
      <w:spacing w:after="40"/>
    </w:pPr>
    <w:r>
      <w:rPr>
        <w:noProof/>
        <w:lang w:val="cs-CZ" w:eastAsia="cs-CZ"/>
      </w:rPr>
      <w:drawing>
        <wp:inline distT="0" distB="0" distL="0" distR="0" wp14:anchorId="7DE7DFB4" wp14:editId="437E0955">
          <wp:extent cx="1343025" cy="174625"/>
          <wp:effectExtent l="0" t="0" r="9525" b="0"/>
          <wp:docPr id="17" name="Obrázek 17" descr="final_up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_upr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3025" cy="174625"/>
                  </a:xfrm>
                  <a:prstGeom prst="rect">
                    <a:avLst/>
                  </a:prstGeom>
                  <a:noFill/>
                </pic:spPr>
              </pic:pic>
            </a:graphicData>
          </a:graphic>
        </wp:inline>
      </w:drawing>
    </w:r>
    <w:r w:rsidR="00CC1FF6">
      <w:rPr>
        <w:rFonts w:ascii="Bahnschrift SemiBold" w:eastAsia="Bahnschrift SemiBold" w:hAnsi="Bahnschrift SemiBold" w:cs="Bahnschrift SemiBold"/>
        <w:sz w:val="16"/>
      </w:rPr>
      <w:t xml:space="preserve"> </w:t>
    </w:r>
    <w:r>
      <w:rPr>
        <w:rFonts w:ascii="Segoe UI" w:eastAsia="Bahnschrift SemiBold" w:hAnsi="Segoe UI" w:cs="Segoe UI"/>
        <w:sz w:val="16"/>
      </w:rPr>
      <w:tab/>
    </w:r>
    <w:r>
      <w:rPr>
        <w:rFonts w:ascii="Segoe UI" w:eastAsia="Bahnschrift SemiBold" w:hAnsi="Segoe UI" w:cs="Segoe UI"/>
        <w:sz w:val="16"/>
      </w:rPr>
      <w:tab/>
      <w:t xml:space="preserve">                 </w:t>
    </w:r>
    <w:r w:rsidR="00F03099">
      <w:rPr>
        <w:rFonts w:ascii="Bahnschrift SemiBold" w:eastAsia="Bahnschrift SemiBold" w:hAnsi="Bahnschrift SemiBold" w:cs="Bahnschrift SemiBold"/>
        <w:sz w:val="16"/>
      </w:rPr>
      <w:t xml:space="preserve">8. </w:t>
    </w:r>
    <w:r>
      <w:rPr>
        <w:rFonts w:ascii="Bahnschrift SemiBold" w:eastAsia="Bahnschrift SemiBold" w:hAnsi="Bahnschrift SemiBold" w:cs="Bahnschrift SemiBold"/>
        <w:sz w:val="16"/>
      </w:rPr>
      <w:t xml:space="preserve">10. </w:t>
    </w:r>
    <w:r w:rsidR="00CC1FF6">
      <w:rPr>
        <w:rFonts w:ascii="Bahnschrift SemiBold" w:eastAsia="Bahnschrift SemiBold" w:hAnsi="Bahnschrift SemiBold" w:cs="Bahnschrift SemiBold"/>
        <w:sz w:val="16"/>
      </w:rP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6EA"/>
    <w:rsid w:val="00100175"/>
    <w:rsid w:val="0019714A"/>
    <w:rsid w:val="001B3CFC"/>
    <w:rsid w:val="001B698E"/>
    <w:rsid w:val="002556EA"/>
    <w:rsid w:val="00286E86"/>
    <w:rsid w:val="00375EE7"/>
    <w:rsid w:val="003868CA"/>
    <w:rsid w:val="00427C6A"/>
    <w:rsid w:val="00483E7B"/>
    <w:rsid w:val="005B1089"/>
    <w:rsid w:val="005B1C7C"/>
    <w:rsid w:val="005D37D6"/>
    <w:rsid w:val="0061294E"/>
    <w:rsid w:val="006153DD"/>
    <w:rsid w:val="00621B83"/>
    <w:rsid w:val="006D2760"/>
    <w:rsid w:val="00737228"/>
    <w:rsid w:val="0074305F"/>
    <w:rsid w:val="00756E38"/>
    <w:rsid w:val="007F11ED"/>
    <w:rsid w:val="00862E06"/>
    <w:rsid w:val="008863B2"/>
    <w:rsid w:val="00897FC6"/>
    <w:rsid w:val="00956EA6"/>
    <w:rsid w:val="00A37C83"/>
    <w:rsid w:val="00BB5F4E"/>
    <w:rsid w:val="00C60AF1"/>
    <w:rsid w:val="00CC1FF6"/>
    <w:rsid w:val="00CE302E"/>
    <w:rsid w:val="00D02DE8"/>
    <w:rsid w:val="00EA5811"/>
    <w:rsid w:val="00F03099"/>
    <w:rsid w:val="00F327F8"/>
    <w:rsid w:val="00F5325E"/>
    <w:rsid w:val="00F655FC"/>
    <w:rsid w:val="00F65C7C"/>
    <w:rsid w:val="00FD7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C03CC"/>
  <w15:chartTrackingRefBased/>
  <w15:docId w15:val="{BFF00067-3603-4633-8728-A31B8D30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B698E"/>
    <w:pPr>
      <w:keepNext/>
      <w:keepLines/>
      <w:spacing w:before="360" w:line="300" w:lineRule="auto"/>
      <w:outlineLvl w:val="0"/>
    </w:pPr>
    <w:rPr>
      <w:rFonts w:asciiTheme="majorHAnsi" w:eastAsiaTheme="majorEastAsia" w:hAnsiTheme="majorHAnsi" w:cstheme="majorBidi"/>
      <w:bCs/>
      <w:color w:val="005E72"/>
      <w:sz w:val="46"/>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556E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6EA"/>
  </w:style>
  <w:style w:type="paragraph" w:styleId="Zpat">
    <w:name w:val="footer"/>
    <w:basedOn w:val="Normln"/>
    <w:link w:val="ZpatChar"/>
    <w:uiPriority w:val="99"/>
    <w:unhideWhenUsed/>
    <w:rsid w:val="002556EA"/>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6EA"/>
  </w:style>
  <w:style w:type="character" w:customStyle="1" w:styleId="Nadpis1Char">
    <w:name w:val="Nadpis 1 Char"/>
    <w:basedOn w:val="Standardnpsmoodstavce"/>
    <w:link w:val="Nadpis1"/>
    <w:uiPriority w:val="9"/>
    <w:rsid w:val="001B698E"/>
    <w:rPr>
      <w:rFonts w:asciiTheme="majorHAnsi" w:eastAsiaTheme="majorEastAsia" w:hAnsiTheme="majorHAnsi" w:cstheme="majorBidi"/>
      <w:bCs/>
      <w:color w:val="005E72"/>
      <w:sz w:val="46"/>
      <w:szCs w:val="28"/>
    </w:rPr>
  </w:style>
  <w:style w:type="character" w:styleId="Hypertextovodkaz">
    <w:name w:val="Hyperlink"/>
    <w:basedOn w:val="Standardnpsmoodstavce"/>
    <w:uiPriority w:val="99"/>
    <w:unhideWhenUsed/>
    <w:rsid w:val="00286E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136785">
      <w:bodyDiv w:val="1"/>
      <w:marLeft w:val="0"/>
      <w:marRight w:val="0"/>
      <w:marTop w:val="0"/>
      <w:marBottom w:val="0"/>
      <w:divBdr>
        <w:top w:val="none" w:sz="0" w:space="0" w:color="auto"/>
        <w:left w:val="none" w:sz="0" w:space="0" w:color="auto"/>
        <w:bottom w:val="none" w:sz="0" w:space="0" w:color="auto"/>
        <w:right w:val="none" w:sz="0" w:space="0" w:color="auto"/>
      </w:divBdr>
    </w:div>
    <w:div w:id="19750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osphere.cz"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mosphere.cz/news/ad-intel-news-znacka-pilot-jiz-potreti-za-sebou-na-nejvyssim-stupni-vitezu" TargetMode="External"/><Relationship Id="rId11" Type="http://schemas.openxmlformats.org/officeDocument/2006/relationships/hyperlink" Target="http://www.provyzkum.cz"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http://www.admosphere.cz"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2499</Characters>
  <Application>Microsoft Office Word</Application>
  <DocSecurity>0</DocSecurity>
  <Lines>41</Lines>
  <Paragraphs>16</Paragraphs>
  <ScaleCrop>false</ScaleCrop>
  <HeadingPairs>
    <vt:vector size="2" baseType="variant">
      <vt:variant>
        <vt:lpstr>Název</vt:lpstr>
      </vt:variant>
      <vt:variant>
        <vt:i4>1</vt:i4>
      </vt:variant>
    </vt:vector>
  </HeadingPairs>
  <TitlesOfParts>
    <vt:vector size="1" baseType="lpstr">
      <vt:lpstr/>
    </vt:vector>
  </TitlesOfParts>
  <Company>Nielsen</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Adámková</dc:creator>
  <cp:keywords/>
  <dc:description/>
  <cp:lastModifiedBy>Kateřina Straková</cp:lastModifiedBy>
  <cp:revision>2</cp:revision>
  <dcterms:created xsi:type="dcterms:W3CDTF">2026-10-09T00:08:00Z</dcterms:created>
  <dcterms:modified xsi:type="dcterms:W3CDTF">2026-10-09T00:08:00Z</dcterms:modified>
</cp:coreProperties>
</file>